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1A3A05" w14:paraId="7A9C4894" w14:textId="77777777" w:rsidTr="001A3A05">
        <w:trPr>
          <w:tblCellSpacing w:w="0" w:type="dxa"/>
          <w:jc w:val="center"/>
        </w:trPr>
        <w:tc>
          <w:tcPr>
            <w:tcW w:w="0" w:type="auto"/>
            <w:shd w:val="clear" w:color="auto" w:fill="FFFFFF"/>
            <w:tcMar>
              <w:top w:w="375" w:type="dxa"/>
              <w:left w:w="240" w:type="dxa"/>
              <w:bottom w:w="375" w:type="dxa"/>
              <w:right w:w="24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20"/>
            </w:tblGrid>
            <w:tr w:rsidR="001A3A05" w14:paraId="64C68E9A" w14:textId="77777777">
              <w:trPr>
                <w:tblCellSpacing w:w="0" w:type="dxa"/>
                <w:jc w:val="center"/>
              </w:trPr>
              <w:tc>
                <w:tcPr>
                  <w:tcW w:w="2250" w:type="dxa"/>
                  <w:vAlign w:val="center"/>
                  <w:hideMark/>
                </w:tcPr>
                <w:p w14:paraId="78F832EC" w14:textId="5BE78340" w:rsidR="001A3A05" w:rsidRDefault="001A3A05">
                  <w:r>
                    <w:rPr>
                      <w:noProof/>
                      <w:color w:val="0000FF"/>
                    </w:rPr>
                    <w:drawing>
                      <wp:inline distT="0" distB="0" distL="0" distR="0" wp14:anchorId="022B1535" wp14:editId="65FAA70D">
                        <wp:extent cx="1428750" cy="525780"/>
                        <wp:effectExtent l="0" t="0" r="0" b="7620"/>
                        <wp:docPr id="3" name="Picture 3" descr="http://rotary.msgfocus.com/files/amf_highroad_solution/workspace_21/Rotary_Pics/rotarylogo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tary.msgfocus.com/files/amf_highroad_solution/workspace_21/Rotary_Pics/rotary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25780"/>
                                </a:xfrm>
                                <a:prstGeom prst="rect">
                                  <a:avLst/>
                                </a:prstGeom>
                                <a:noFill/>
                                <a:ln>
                                  <a:noFill/>
                                </a:ln>
                              </pic:spPr>
                            </pic:pic>
                          </a:graphicData>
                        </a:graphic>
                      </wp:inline>
                    </w:drawing>
                  </w:r>
                </w:p>
              </w:tc>
            </w:tr>
          </w:tbl>
          <w:p w14:paraId="3059A85A" w14:textId="77777777" w:rsidR="001A3A05" w:rsidRDefault="001A3A05">
            <w:pPr>
              <w:jc w:val="center"/>
              <w:rPr>
                <w:rFonts w:asciiTheme="minorHAnsi" w:hAnsiTheme="minorHAnsi" w:cstheme="minorBidi"/>
              </w:rPr>
            </w:pPr>
          </w:p>
        </w:tc>
      </w:tr>
    </w:tbl>
    <w:p w14:paraId="58994555" w14:textId="77777777" w:rsidR="001A3A05" w:rsidRDefault="001A3A05" w:rsidP="001A3A05">
      <w:pPr>
        <w:rPr>
          <w:vanish/>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1A3A05" w14:paraId="65EBD286" w14:textId="77777777" w:rsidTr="001A3A05">
        <w:trPr>
          <w:tblCellSpacing w:w="0" w:type="dxa"/>
          <w:jc w:val="center"/>
        </w:trPr>
        <w:tc>
          <w:tcPr>
            <w:tcW w:w="9600" w:type="dxa"/>
            <w:vAlign w:val="center"/>
            <w:hideMark/>
          </w:tcPr>
          <w:tbl>
            <w:tblPr>
              <w:tblW w:w="7080" w:type="dxa"/>
              <w:jc w:val="center"/>
              <w:tblCellSpacing w:w="0" w:type="dxa"/>
              <w:tblCellMar>
                <w:left w:w="0" w:type="dxa"/>
                <w:right w:w="0" w:type="dxa"/>
              </w:tblCellMar>
              <w:tblLook w:val="04A0" w:firstRow="1" w:lastRow="0" w:firstColumn="1" w:lastColumn="0" w:noHBand="0" w:noVBand="1"/>
            </w:tblPr>
            <w:tblGrid>
              <w:gridCol w:w="7132"/>
            </w:tblGrid>
            <w:tr w:rsidR="001A3A05" w14:paraId="75AC30BC" w14:textId="77777777">
              <w:trPr>
                <w:trHeight w:val="90"/>
                <w:tblCellSpacing w:w="0" w:type="dxa"/>
                <w:jc w:val="center"/>
              </w:trPr>
              <w:tc>
                <w:tcPr>
                  <w:tcW w:w="0" w:type="auto"/>
                  <w:vAlign w:val="center"/>
                  <w:hideMark/>
                </w:tcPr>
                <w:p w14:paraId="0B05B98E" w14:textId="0805157D" w:rsidR="001A3A05" w:rsidRDefault="001A3A05">
                  <w:pPr>
                    <w:spacing w:line="225" w:lineRule="atLeast"/>
                    <w:jc w:val="center"/>
                    <w:rPr>
                      <w:sz w:val="23"/>
                      <w:szCs w:val="23"/>
                    </w:rPr>
                  </w:pPr>
                  <w:r>
                    <w:rPr>
                      <w:noProof/>
                      <w:sz w:val="23"/>
                      <w:szCs w:val="23"/>
                    </w:rPr>
                    <w:drawing>
                      <wp:inline distT="0" distB="0" distL="0" distR="0" wp14:anchorId="49D942F5" wp14:editId="04533AD8">
                        <wp:extent cx="4495800" cy="140970"/>
                        <wp:effectExtent l="0" t="0" r="0" b="0"/>
                        <wp:docPr id="2" name="Picture 2" descr="http://msgfocus.com/files/amf_highroad_solution/workspace_31/comm_email/header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gfocus.com/files/amf_highroad_solution/workspace_31/comm_email/headershad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140970"/>
                                </a:xfrm>
                                <a:prstGeom prst="rect">
                                  <a:avLst/>
                                </a:prstGeom>
                                <a:noFill/>
                                <a:ln>
                                  <a:noFill/>
                                </a:ln>
                              </pic:spPr>
                            </pic:pic>
                          </a:graphicData>
                        </a:graphic>
                      </wp:inline>
                    </w:drawing>
                  </w:r>
                  <w:r>
                    <w:rPr>
                      <w:sz w:val="23"/>
                      <w:szCs w:val="23"/>
                    </w:rPr>
                    <w:t xml:space="preserve">  </w:t>
                  </w:r>
                </w:p>
              </w:tc>
            </w:tr>
          </w:tbl>
          <w:p w14:paraId="69D68651" w14:textId="77777777" w:rsidR="001A3A05" w:rsidRDefault="001A3A05">
            <w:pPr>
              <w:jc w:val="center"/>
              <w:rPr>
                <w:rFonts w:asciiTheme="minorHAnsi" w:hAnsiTheme="minorHAnsi" w:cstheme="minorBidi"/>
              </w:rPr>
            </w:pPr>
          </w:p>
        </w:tc>
      </w:tr>
    </w:tbl>
    <w:p w14:paraId="22F85D9C" w14:textId="77777777" w:rsidR="001A3A05" w:rsidRDefault="001A3A05" w:rsidP="001A3A05">
      <w:pPr>
        <w:rPr>
          <w:vanish/>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1A3A05" w14:paraId="0AD4DE2E" w14:textId="77777777" w:rsidTr="001A3A05">
        <w:trPr>
          <w:tblCellSpacing w:w="0" w:type="dxa"/>
          <w:jc w:val="center"/>
        </w:trPr>
        <w:tc>
          <w:tcPr>
            <w:tcW w:w="0" w:type="auto"/>
            <w:shd w:val="clear" w:color="auto" w:fill="FFFFFF"/>
            <w:hideMark/>
          </w:tcPr>
          <w:p w14:paraId="2D2BF7F9" w14:textId="50EA899F" w:rsidR="001A3A05" w:rsidRDefault="001A3A05">
            <w:r>
              <w:rPr>
                <w:noProof/>
                <w:color w:val="0000FF"/>
              </w:rPr>
              <w:drawing>
                <wp:inline distT="0" distB="0" distL="0" distR="0" wp14:anchorId="2EEA98E4" wp14:editId="4059D26E">
                  <wp:extent cx="5943600" cy="3714750"/>
                  <wp:effectExtent l="0" t="0" r="0" b="0"/>
                  <wp:docPr id="1" name="Picture 1" descr="http://rotary.msgfocus.com/i/amf_highroad_solution/project_191/maloney_theme_en1.png?size=640x0&amp;w=BqT75metXaSbH7crzknzkdlGio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tary.msgfocus.com/i/amf_highroad_solution/project_191/maloney_theme_en1.png?size=640x0&amp;w=BqT75metXaSbH7crzknzkdlGio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tc>
      </w:tr>
      <w:tr w:rsidR="001A3A05" w14:paraId="27D865EF" w14:textId="77777777" w:rsidTr="001A3A05">
        <w:trPr>
          <w:tblCellSpacing w:w="0" w:type="dxa"/>
          <w:jc w:val="center"/>
        </w:trPr>
        <w:tc>
          <w:tcPr>
            <w:tcW w:w="0" w:type="auto"/>
            <w:shd w:val="clear" w:color="auto" w:fill="FFFFFF"/>
            <w:vAlign w:val="center"/>
            <w:hideMark/>
          </w:tcPr>
          <w:p w14:paraId="235C5292" w14:textId="77777777" w:rsidR="001A3A05" w:rsidRDefault="001A3A05"/>
        </w:tc>
      </w:tr>
      <w:tr w:rsidR="001A3A05" w14:paraId="1A3529B1" w14:textId="77777777" w:rsidTr="001A3A05">
        <w:trPr>
          <w:tblCellSpacing w:w="0" w:type="dxa"/>
          <w:jc w:val="center"/>
        </w:trPr>
        <w:tc>
          <w:tcPr>
            <w:tcW w:w="0" w:type="auto"/>
            <w:shd w:val="clear" w:color="auto" w:fill="FFFFFF"/>
            <w:tcMar>
              <w:top w:w="0" w:type="dxa"/>
              <w:left w:w="240" w:type="dxa"/>
              <w:bottom w:w="210" w:type="dxa"/>
              <w:right w:w="240" w:type="dxa"/>
            </w:tcMar>
            <w:hideMark/>
          </w:tcPr>
          <w:p w14:paraId="33CB52D3" w14:textId="5BA30CCF" w:rsidR="001A3A05" w:rsidRDefault="001A3A05">
            <w:pPr>
              <w:spacing w:line="330" w:lineRule="atLeast"/>
              <w:rPr>
                <w:rFonts w:ascii="Arial" w:hAnsi="Arial" w:cs="Arial"/>
                <w:color w:val="333333"/>
                <w:sz w:val="21"/>
                <w:szCs w:val="21"/>
              </w:rPr>
            </w:pPr>
            <w:r>
              <w:rPr>
                <w:rFonts w:ascii="Arial" w:hAnsi="Arial" w:cs="Arial"/>
                <w:color w:val="333333"/>
                <w:sz w:val="21"/>
                <w:szCs w:val="21"/>
              </w:rPr>
              <w:br/>
              <w:t>Dear fellow Rotarians,</w:t>
            </w:r>
            <w:r>
              <w:rPr>
                <w:rFonts w:ascii="Arial" w:hAnsi="Arial" w:cs="Arial"/>
                <w:color w:val="333333"/>
                <w:sz w:val="21"/>
                <w:szCs w:val="21"/>
              </w:rPr>
              <w:br/>
            </w:r>
            <w:r>
              <w:rPr>
                <w:rFonts w:ascii="Arial" w:hAnsi="Arial" w:cs="Arial"/>
                <w:color w:val="333333"/>
                <w:sz w:val="21"/>
                <w:szCs w:val="21"/>
              </w:rPr>
              <w:br/>
              <w:t xml:space="preserve">Thank you for joining me this morning as I announced my theme for the 2019-2020 Rotary year: </w:t>
            </w:r>
            <w:r>
              <w:rPr>
                <w:rStyle w:val="Emphasis"/>
                <w:rFonts w:ascii="Arial" w:hAnsi="Arial" w:cs="Arial"/>
                <w:color w:val="333333"/>
                <w:sz w:val="21"/>
                <w:szCs w:val="21"/>
              </w:rPr>
              <w:t>Rotary Connects the World</w:t>
            </w:r>
            <w:r>
              <w:rPr>
                <w:rFonts w:ascii="Arial" w:hAnsi="Arial" w:cs="Arial"/>
                <w:color w:val="333333"/>
                <w:sz w:val="21"/>
                <w:szCs w:val="21"/>
              </w:rPr>
              <w:t xml:space="preserve">. I encourage you to share our theme widely with your fellow club members and throughout your districts to help create enthusiasm and excitement for the year ahead. You can download theme materials </w:t>
            </w:r>
            <w:hyperlink r:id="rId8" w:tgtFrame="_blank" w:history="1">
              <w:r>
                <w:rPr>
                  <w:rStyle w:val="Hyperlink"/>
                  <w:rFonts w:ascii="Arial" w:hAnsi="Arial" w:cs="Arial"/>
                  <w:sz w:val="21"/>
                  <w:szCs w:val="21"/>
                </w:rPr>
                <w:t>here</w:t>
              </w:r>
            </w:hyperlink>
            <w:r>
              <w:rPr>
                <w:rFonts w:ascii="Arial" w:hAnsi="Arial" w:cs="Arial"/>
                <w:color w:val="333333"/>
                <w:sz w:val="21"/>
                <w:szCs w:val="21"/>
              </w:rPr>
              <w:t xml:space="preserve"> and </w:t>
            </w:r>
            <w:hyperlink r:id="rId9" w:tgtFrame="_blank" w:history="1">
              <w:r>
                <w:rPr>
                  <w:rStyle w:val="Hyperlink"/>
                  <w:rFonts w:ascii="Arial" w:hAnsi="Arial" w:cs="Arial"/>
                  <w:sz w:val="21"/>
                  <w:szCs w:val="21"/>
                </w:rPr>
                <w:t>share widely</w:t>
              </w:r>
            </w:hyperlink>
            <w:r>
              <w:rPr>
                <w:rFonts w:ascii="Arial" w:hAnsi="Arial" w:cs="Arial"/>
                <w:color w:val="333333"/>
                <w:sz w:val="21"/>
                <w:szCs w:val="21"/>
              </w:rPr>
              <w:t xml:space="preserve"> on Facebook.</w:t>
            </w:r>
            <w:r>
              <w:rPr>
                <w:rFonts w:ascii="Arial" w:hAnsi="Arial" w:cs="Arial"/>
                <w:color w:val="333333"/>
                <w:sz w:val="21"/>
                <w:szCs w:val="21"/>
              </w:rPr>
              <w:br/>
            </w:r>
            <w:r>
              <w:rPr>
                <w:rFonts w:ascii="Arial" w:hAnsi="Arial" w:cs="Arial"/>
                <w:color w:val="333333"/>
                <w:sz w:val="21"/>
                <w:szCs w:val="21"/>
              </w:rPr>
              <w:br/>
              <w:t>I look forward to everything we have planned for you this week during the Assembly, and I hope that you leave San Diego feeling inspired to help shape the future of Rotary. It is only by working together that we can truly accomplish great things.</w:t>
            </w:r>
            <w:r>
              <w:rPr>
                <w:rFonts w:ascii="Arial" w:hAnsi="Arial" w:cs="Arial"/>
                <w:color w:val="333333"/>
                <w:sz w:val="21"/>
                <w:szCs w:val="21"/>
              </w:rPr>
              <w:br/>
            </w:r>
            <w:r>
              <w:rPr>
                <w:rFonts w:ascii="Arial" w:hAnsi="Arial" w:cs="Arial"/>
                <w:color w:val="333333"/>
                <w:sz w:val="21"/>
                <w:szCs w:val="21"/>
              </w:rPr>
              <w:br/>
              <w:t>Kindest regards,</w:t>
            </w:r>
            <w:r>
              <w:rPr>
                <w:rFonts w:ascii="Arial" w:hAnsi="Arial" w:cs="Arial"/>
                <w:color w:val="333333"/>
                <w:sz w:val="21"/>
                <w:szCs w:val="21"/>
              </w:rPr>
              <w:br/>
            </w:r>
            <w:bookmarkStart w:id="0" w:name="_GoBack"/>
            <w:bookmarkEnd w:id="0"/>
            <w:r>
              <w:rPr>
                <w:rFonts w:ascii="Arial" w:hAnsi="Arial" w:cs="Arial"/>
                <w:color w:val="333333"/>
                <w:sz w:val="21"/>
                <w:szCs w:val="21"/>
              </w:rPr>
              <w:t>Mark Daniel Maloney</w:t>
            </w:r>
            <w:r>
              <w:rPr>
                <w:rFonts w:ascii="Arial" w:hAnsi="Arial" w:cs="Arial"/>
                <w:color w:val="333333"/>
                <w:sz w:val="21"/>
                <w:szCs w:val="21"/>
              </w:rPr>
              <w:br/>
              <w:t>Rotary International President, 2019-2020</w:t>
            </w:r>
          </w:p>
        </w:tc>
      </w:tr>
    </w:tbl>
    <w:p w14:paraId="3B629C8B" w14:textId="77777777" w:rsidR="004C65E7" w:rsidRDefault="004C65E7"/>
    <w:sectPr w:rsidR="004C6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05"/>
    <w:rsid w:val="001A3A05"/>
    <w:rsid w:val="004C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D0AB"/>
  <w15:chartTrackingRefBased/>
  <w15:docId w15:val="{6CE1D3DE-ABEB-47E0-825E-94C28E68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A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A05"/>
    <w:rPr>
      <w:color w:val="0000FF"/>
      <w:u w:val="single"/>
    </w:rPr>
  </w:style>
  <w:style w:type="character" w:styleId="Emphasis">
    <w:name w:val="Emphasis"/>
    <w:basedOn w:val="DefaultParagraphFont"/>
    <w:uiPriority w:val="20"/>
    <w:qFormat/>
    <w:rsid w:val="001A3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ary.msgfocus.com/c/13SirZE68XoNNZcKUCNeT7fcdP5"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_-3453398313375991232_"/><Relationship Id="rId9" Type="http://schemas.openxmlformats.org/officeDocument/2006/relationships/hyperlink" Target="http://rotary.msgfocus.com/c/13Sis7qONMziLqgj3Mljpw1uy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Webb</dc:creator>
  <cp:keywords/>
  <dc:description/>
  <cp:lastModifiedBy>Ronald Webb</cp:lastModifiedBy>
  <cp:revision>1</cp:revision>
  <dcterms:created xsi:type="dcterms:W3CDTF">2019-01-16T20:04:00Z</dcterms:created>
  <dcterms:modified xsi:type="dcterms:W3CDTF">2019-01-16T20:06:00Z</dcterms:modified>
</cp:coreProperties>
</file>