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832B" w14:textId="37B1ADAC" w:rsidR="00FC78D6" w:rsidRPr="000465C0" w:rsidRDefault="007541ED" w:rsidP="000465C0">
      <w:pPr>
        <w:jc w:val="center"/>
        <w:rPr>
          <w:b/>
          <w:bCs/>
          <w:sz w:val="32"/>
          <w:szCs w:val="32"/>
        </w:rPr>
      </w:pPr>
      <w:r w:rsidRPr="000465C0">
        <w:rPr>
          <w:b/>
          <w:bCs/>
          <w:sz w:val="32"/>
          <w:szCs w:val="32"/>
        </w:rPr>
        <w:t xml:space="preserve">Oktoberfest </w:t>
      </w:r>
      <w:r w:rsidR="006760C5">
        <w:rPr>
          <w:b/>
          <w:bCs/>
          <w:sz w:val="32"/>
          <w:szCs w:val="32"/>
        </w:rPr>
        <w:t>Banner Delivery</w:t>
      </w:r>
    </w:p>
    <w:p w14:paraId="6ACD1BE4" w14:textId="77777777" w:rsidR="000465C0" w:rsidRDefault="000465C0"/>
    <w:p w14:paraId="1D828376" w14:textId="13D1D69C" w:rsidR="007541ED" w:rsidRDefault="007541ED" w:rsidP="00C67299">
      <w:pPr>
        <w:jc w:val="both"/>
      </w:pPr>
      <w:r w:rsidRPr="000465C0">
        <w:rPr>
          <w:b/>
          <w:bCs/>
          <w:u w:val="single"/>
        </w:rPr>
        <w:t>Overview:</w:t>
      </w:r>
      <w:r>
        <w:t xml:space="preserve">  </w:t>
      </w:r>
      <w:r w:rsidR="00CE17A9">
        <w:t>The Oktoberfest advertising/marketing team will design and order banners (historically, there have been 10-15) to be displayed over the city/county.  They will also have a list of potential deployment sites available.</w:t>
      </w:r>
      <w:r w:rsidR="00CE0A93">
        <w:t xml:space="preserve">  See the </w:t>
      </w:r>
      <w:r w:rsidR="00CE0A93" w:rsidRPr="007F2187">
        <w:rPr>
          <w:b/>
          <w:bCs/>
        </w:rPr>
        <w:t>Oktoberfest Banner Locations Table</w:t>
      </w:r>
      <w:r w:rsidR="00CE0A93">
        <w:t xml:space="preserve"> below for some recent locations used in years past.</w:t>
      </w:r>
      <w:r w:rsidR="00CE17A9">
        <w:t xml:space="preserve">  These banners are placed at least 30</w:t>
      </w:r>
      <w:r w:rsidR="00CE46C0">
        <w:t xml:space="preserve"> </w:t>
      </w:r>
      <w:r w:rsidR="00CE17A9">
        <w:t>days before the Oktoberfest weekend.</w:t>
      </w:r>
      <w:r w:rsidR="007F2187">
        <w:t xml:space="preserve">  The banners should be inspected by a drive-by at least on</w:t>
      </w:r>
      <w:r w:rsidR="00CE46C0">
        <w:t>ce or twice</w:t>
      </w:r>
      <w:r w:rsidR="007F2187">
        <w:t xml:space="preserve"> over the 30-day posting period.</w:t>
      </w:r>
      <w:r w:rsidR="00CE17A9">
        <w:t xml:space="preserve">  After the event (</w:t>
      </w:r>
      <w:r w:rsidR="007F2187">
        <w:t xml:space="preserve">early </w:t>
      </w:r>
      <w:r w:rsidR="00CE17A9">
        <w:t>Sunday morning), the banners will all be retrieved and returned to the fairgrounds to be packed away with other materials and supplies.</w:t>
      </w:r>
    </w:p>
    <w:p w14:paraId="4B281B2C" w14:textId="77EA61B4" w:rsidR="007541ED" w:rsidRDefault="007541ED" w:rsidP="00C67299">
      <w:pPr>
        <w:jc w:val="both"/>
      </w:pPr>
      <w:r w:rsidRPr="000465C0">
        <w:rPr>
          <w:b/>
          <w:bCs/>
          <w:u w:val="single"/>
        </w:rPr>
        <w:t>Manpower Required:</w:t>
      </w:r>
      <w:r>
        <w:t xml:space="preserve"> </w:t>
      </w:r>
      <w:r w:rsidR="00CE17A9">
        <w:t xml:space="preserve">This could be a one-person job that should require 6-8 hours depending on travel time between deployment sites.  </w:t>
      </w:r>
      <w:r w:rsidR="00CE46C0">
        <w:t>The same person who delivers and displays the banners is recommended t</w:t>
      </w:r>
      <w:r w:rsidR="00CE17A9">
        <w:t>o retrieve them early Sunday morning.  This could easily be divided up between several members.</w:t>
      </w:r>
    </w:p>
    <w:p w14:paraId="53ADF343" w14:textId="77777777" w:rsidR="00CE17A9" w:rsidRDefault="007541ED" w:rsidP="00C67299">
      <w:pPr>
        <w:jc w:val="both"/>
      </w:pPr>
      <w:r w:rsidRPr="000465C0">
        <w:rPr>
          <w:b/>
          <w:bCs/>
          <w:u w:val="single"/>
        </w:rPr>
        <w:t>Tools and Materials:</w:t>
      </w:r>
      <w:r>
        <w:t xml:space="preserve">  </w:t>
      </w:r>
    </w:p>
    <w:p w14:paraId="112158EC" w14:textId="77777777" w:rsidR="00CE17A9" w:rsidRDefault="00CE17A9" w:rsidP="00C67299">
      <w:pPr>
        <w:pStyle w:val="ListParagraph"/>
        <w:numPr>
          <w:ilvl w:val="0"/>
          <w:numId w:val="3"/>
        </w:numPr>
        <w:jc w:val="both"/>
      </w:pPr>
      <w:r>
        <w:t>A post driver</w:t>
      </w:r>
    </w:p>
    <w:p w14:paraId="25B811EF" w14:textId="787E68BD" w:rsidR="00CE17A9" w:rsidRDefault="00A206A9" w:rsidP="00C67299">
      <w:pPr>
        <w:pStyle w:val="ListParagraph"/>
        <w:numPr>
          <w:ilvl w:val="0"/>
          <w:numId w:val="3"/>
        </w:numPr>
        <w:jc w:val="both"/>
      </w:pPr>
      <w:r>
        <w:t>V</w:t>
      </w:r>
      <w:r w:rsidR="00CE17A9">
        <w:t xml:space="preserve">-Channel signposts </w:t>
      </w:r>
      <w:r>
        <w:t xml:space="preserve">(48” or 60” – depends on </w:t>
      </w:r>
      <w:r w:rsidR="007F2187">
        <w:t xml:space="preserve">the </w:t>
      </w:r>
      <w:r>
        <w:t>banner size)</w:t>
      </w:r>
      <w:r w:rsidR="007F2187">
        <w:t xml:space="preserve"> </w:t>
      </w:r>
      <w:r w:rsidR="00CE17A9">
        <w:t>(</w:t>
      </w:r>
      <w:r w:rsidR="007F2187">
        <w:t>2-</w:t>
      </w:r>
      <w:r>
        <w:t xml:space="preserve">posts </w:t>
      </w:r>
      <w:r w:rsidR="00CE17A9">
        <w:t>per free</w:t>
      </w:r>
      <w:r w:rsidR="00CE46C0">
        <w:t>-</w:t>
      </w:r>
      <w:r w:rsidR="00CE17A9">
        <w:t>standing banner)</w:t>
      </w:r>
    </w:p>
    <w:p w14:paraId="5E53B04B" w14:textId="2132B0AF" w:rsidR="00CE17A9" w:rsidRDefault="00CE17A9" w:rsidP="00C67299">
      <w:pPr>
        <w:pStyle w:val="ListParagraph"/>
        <w:numPr>
          <w:ilvl w:val="0"/>
          <w:numId w:val="3"/>
        </w:numPr>
        <w:jc w:val="both"/>
      </w:pPr>
      <w:r>
        <w:t>Zip</w:t>
      </w:r>
      <w:r w:rsidR="007F2187">
        <w:t>-</w:t>
      </w:r>
      <w:r>
        <w:t>ties</w:t>
      </w:r>
      <w:r w:rsidR="007026F9">
        <w:t xml:space="preserve"> (8” to 12”)</w:t>
      </w:r>
      <w:r w:rsidR="007F2187">
        <w:t xml:space="preserve"> to attach banners to </w:t>
      </w:r>
      <w:proofErr w:type="gramStart"/>
      <w:r w:rsidR="007F2187">
        <w:t>posts</w:t>
      </w:r>
      <w:proofErr w:type="gramEnd"/>
    </w:p>
    <w:p w14:paraId="0A620ECA" w14:textId="75E6AB43" w:rsidR="007F2187" w:rsidRDefault="007F2187" w:rsidP="00C67299">
      <w:pPr>
        <w:pStyle w:val="ListParagraph"/>
        <w:numPr>
          <w:ilvl w:val="0"/>
          <w:numId w:val="3"/>
        </w:numPr>
        <w:jc w:val="both"/>
      </w:pPr>
      <w:r>
        <w:t>Gloves</w:t>
      </w:r>
    </w:p>
    <w:p w14:paraId="416F9D3E" w14:textId="77777777" w:rsidR="00CE17A9" w:rsidRDefault="00CE17A9" w:rsidP="00C67299">
      <w:pPr>
        <w:pStyle w:val="ListParagraph"/>
        <w:numPr>
          <w:ilvl w:val="0"/>
          <w:numId w:val="3"/>
        </w:numPr>
        <w:jc w:val="both"/>
      </w:pPr>
      <w:r>
        <w:t xml:space="preserve">Cording </w:t>
      </w:r>
    </w:p>
    <w:p w14:paraId="2BD95FA8" w14:textId="37D170E5" w:rsidR="007541ED" w:rsidRDefault="00CE17A9" w:rsidP="00C67299">
      <w:pPr>
        <w:pStyle w:val="ListParagraph"/>
        <w:numPr>
          <w:ilvl w:val="1"/>
          <w:numId w:val="3"/>
        </w:numPr>
        <w:jc w:val="both"/>
      </w:pPr>
      <w:r>
        <w:t>Use</w:t>
      </w:r>
      <w:r w:rsidR="007F2187">
        <w:t>d</w:t>
      </w:r>
      <w:r>
        <w:t xml:space="preserve"> when attaching banner</w:t>
      </w:r>
      <w:r w:rsidR="007F2187">
        <w:t>s</w:t>
      </w:r>
      <w:r>
        <w:t xml:space="preserve"> to existing structures</w:t>
      </w:r>
      <w:r w:rsidR="007F2187">
        <w:t xml:space="preserve"> and </w:t>
      </w:r>
      <w:r w:rsidR="00CE46C0">
        <w:t xml:space="preserve">or </w:t>
      </w:r>
      <w:r w:rsidR="007F2187">
        <w:t xml:space="preserve">v-channel </w:t>
      </w:r>
      <w:proofErr w:type="gramStart"/>
      <w:r w:rsidR="007F2187">
        <w:t>posts</w:t>
      </w:r>
      <w:proofErr w:type="gramEnd"/>
    </w:p>
    <w:p w14:paraId="65F909F5" w14:textId="12440C57" w:rsidR="007541ED" w:rsidRPr="000465C0" w:rsidRDefault="007541ED" w:rsidP="00C67299">
      <w:pPr>
        <w:jc w:val="both"/>
        <w:rPr>
          <w:b/>
          <w:bCs/>
          <w:u w:val="single"/>
        </w:rPr>
      </w:pPr>
      <w:r w:rsidRPr="000465C0">
        <w:rPr>
          <w:b/>
          <w:bCs/>
          <w:u w:val="single"/>
        </w:rPr>
        <w:t>Procedure:</w:t>
      </w:r>
    </w:p>
    <w:p w14:paraId="4F1FBC86" w14:textId="34E875C9" w:rsidR="007541ED" w:rsidRDefault="00CE17A9" w:rsidP="00C67299">
      <w:pPr>
        <w:pStyle w:val="ListParagraph"/>
        <w:numPr>
          <w:ilvl w:val="0"/>
          <w:numId w:val="2"/>
        </w:numPr>
        <w:jc w:val="both"/>
      </w:pPr>
      <w:r>
        <w:t>Receive and review</w:t>
      </w:r>
      <w:r w:rsidR="007541ED">
        <w:t xml:space="preserve"> the plan</w:t>
      </w:r>
      <w:r>
        <w:t xml:space="preserve"> developed by the marketing team.</w:t>
      </w:r>
    </w:p>
    <w:p w14:paraId="381D6866" w14:textId="4FC2AA43" w:rsidR="007F2187" w:rsidRDefault="007F2187" w:rsidP="00C67299">
      <w:pPr>
        <w:pStyle w:val="ListParagraph"/>
        <w:numPr>
          <w:ilvl w:val="0"/>
          <w:numId w:val="2"/>
        </w:numPr>
        <w:jc w:val="both"/>
      </w:pPr>
      <w:r>
        <w:t>Contact the property owners for permission and to coordinate where they want the signs posted.</w:t>
      </w:r>
    </w:p>
    <w:p w14:paraId="7AE6D962" w14:textId="78E4D8A1" w:rsidR="00CE17A9" w:rsidRDefault="00CE17A9" w:rsidP="00C67299">
      <w:pPr>
        <w:pStyle w:val="ListParagraph"/>
        <w:numPr>
          <w:ilvl w:val="0"/>
          <w:numId w:val="2"/>
        </w:numPr>
        <w:jc w:val="both"/>
      </w:pPr>
      <w:r>
        <w:t xml:space="preserve">Develop </w:t>
      </w:r>
      <w:r w:rsidR="00CE46C0">
        <w:t xml:space="preserve">an </w:t>
      </w:r>
      <w:r>
        <w:t>efficient deployment routing map</w:t>
      </w:r>
      <w:r w:rsidR="007F2187">
        <w:t xml:space="preserve"> for setup and takedown</w:t>
      </w:r>
      <w:r>
        <w:t>.</w:t>
      </w:r>
    </w:p>
    <w:p w14:paraId="32D08A54" w14:textId="7BD77C15" w:rsidR="007541ED" w:rsidRDefault="00CE17A9" w:rsidP="00C67299">
      <w:pPr>
        <w:pStyle w:val="ListParagraph"/>
        <w:numPr>
          <w:ilvl w:val="0"/>
          <w:numId w:val="2"/>
        </w:numPr>
        <w:jc w:val="both"/>
      </w:pPr>
      <w:r>
        <w:t>Pick</w:t>
      </w:r>
      <w:r w:rsidR="00CE46C0">
        <w:t xml:space="preserve"> </w:t>
      </w:r>
      <w:r>
        <w:t>up banners, signposts, etc.</w:t>
      </w:r>
      <w:r w:rsidR="00CE46C0">
        <w:t>,</w:t>
      </w:r>
      <w:r w:rsidR="007F2187">
        <w:t xml:space="preserve"> from the fairgrounds and/or event coordinator.</w:t>
      </w:r>
    </w:p>
    <w:p w14:paraId="282E8F7C" w14:textId="7B502029" w:rsidR="00CE17A9" w:rsidRDefault="00CE17A9" w:rsidP="00C67299">
      <w:pPr>
        <w:pStyle w:val="ListParagraph"/>
        <w:numPr>
          <w:ilvl w:val="0"/>
          <w:numId w:val="2"/>
        </w:numPr>
        <w:jc w:val="both"/>
      </w:pPr>
      <w:r>
        <w:t>Once on site, inform the business owner that we are placing the banners and ask if they have any restrictions or recommendations.</w:t>
      </w:r>
      <w:r w:rsidR="00CE46C0">
        <w:t xml:space="preserve"> This c</w:t>
      </w:r>
      <w:r w:rsidR="007F2187">
        <w:t>an be coordinated under Step 2 above.</w:t>
      </w:r>
    </w:p>
    <w:p w14:paraId="59104345" w14:textId="421B253C" w:rsidR="00CE17A9" w:rsidRDefault="00CE17A9" w:rsidP="00C67299">
      <w:pPr>
        <w:pStyle w:val="ListParagraph"/>
        <w:numPr>
          <w:ilvl w:val="0"/>
          <w:numId w:val="2"/>
        </w:numPr>
        <w:jc w:val="both"/>
      </w:pPr>
      <w:r>
        <w:t>Place and stabilize signposts.</w:t>
      </w:r>
    </w:p>
    <w:p w14:paraId="0AA1399C" w14:textId="633B1188" w:rsidR="00CE17A9" w:rsidRDefault="00CE17A9" w:rsidP="00C67299">
      <w:pPr>
        <w:pStyle w:val="ListParagraph"/>
        <w:numPr>
          <w:ilvl w:val="0"/>
          <w:numId w:val="2"/>
        </w:numPr>
        <w:jc w:val="both"/>
      </w:pPr>
      <w:r>
        <w:t>Attach banners</w:t>
      </w:r>
      <w:r w:rsidR="007F2187">
        <w:t xml:space="preserve"> with zip-ties or cording</w:t>
      </w:r>
      <w:r>
        <w:t>.</w:t>
      </w:r>
    </w:p>
    <w:p w14:paraId="22C114D4" w14:textId="735586EB" w:rsidR="00CE17A9" w:rsidRDefault="00CE17A9" w:rsidP="00C67299">
      <w:pPr>
        <w:pStyle w:val="ListParagraph"/>
        <w:numPr>
          <w:ilvl w:val="0"/>
          <w:numId w:val="2"/>
        </w:numPr>
        <w:jc w:val="both"/>
      </w:pPr>
      <w:r>
        <w:t xml:space="preserve">Early Sunday morning, follow the same </w:t>
      </w:r>
      <w:r w:rsidR="007F2187">
        <w:t xml:space="preserve">or opposite </w:t>
      </w:r>
      <w:r>
        <w:t xml:space="preserve">deployment path to recover all </w:t>
      </w:r>
      <w:r w:rsidR="007F2187">
        <w:t xml:space="preserve">the </w:t>
      </w:r>
      <w:r>
        <w:t>banners and signposts</w:t>
      </w:r>
      <w:r w:rsidR="007F2187">
        <w:t xml:space="preserve"> for use next year</w:t>
      </w:r>
      <w:r>
        <w:t>.</w:t>
      </w:r>
    </w:p>
    <w:p w14:paraId="34B63896" w14:textId="4BEEC9D1" w:rsidR="007541ED" w:rsidRDefault="00CE17A9" w:rsidP="00C67299">
      <w:pPr>
        <w:pStyle w:val="ListParagraph"/>
        <w:numPr>
          <w:ilvl w:val="0"/>
          <w:numId w:val="2"/>
        </w:numPr>
        <w:jc w:val="both"/>
      </w:pPr>
      <w:r>
        <w:t>Deliver all materials to the Fairgrounds</w:t>
      </w:r>
      <w:r w:rsidR="00CE46C0">
        <w:t>,</w:t>
      </w:r>
      <w:r>
        <w:t xml:space="preserve"> where the logistics team is staging and packing Oktoberfest materials and signage for</w:t>
      </w:r>
      <w:r w:rsidR="007F2187">
        <w:t xml:space="preserve"> annual</w:t>
      </w:r>
      <w:r>
        <w:t xml:space="preserve"> storage.</w:t>
      </w:r>
    </w:p>
    <w:p w14:paraId="199B2A8D" w14:textId="77777777" w:rsidR="00F776BF" w:rsidRDefault="00F776BF" w:rsidP="00F776BF">
      <w:pPr>
        <w:jc w:val="both"/>
      </w:pPr>
    </w:p>
    <w:p w14:paraId="52A2FA9A" w14:textId="77777777" w:rsidR="00F776BF" w:rsidRDefault="00F776BF" w:rsidP="00F776BF">
      <w:pPr>
        <w:jc w:val="both"/>
      </w:pPr>
    </w:p>
    <w:p w14:paraId="082D6557" w14:textId="77777777" w:rsidR="00F776BF" w:rsidRDefault="00F776BF" w:rsidP="00F776BF">
      <w:pPr>
        <w:jc w:val="both"/>
      </w:pPr>
    </w:p>
    <w:p w14:paraId="100BC909" w14:textId="77777777" w:rsidR="00F776BF" w:rsidRDefault="00F776BF" w:rsidP="00F776BF">
      <w:pPr>
        <w:jc w:val="both"/>
      </w:pPr>
    </w:p>
    <w:p w14:paraId="4B3E20B4" w14:textId="77777777" w:rsidR="00F776BF" w:rsidRDefault="00F776BF" w:rsidP="00F776BF">
      <w:pPr>
        <w:jc w:val="both"/>
      </w:pPr>
    </w:p>
    <w:p w14:paraId="30FEEA5C" w14:textId="77777777" w:rsidR="00F776BF" w:rsidRDefault="00F776BF" w:rsidP="00F776BF">
      <w:pPr>
        <w:jc w:val="both"/>
      </w:pPr>
    </w:p>
    <w:p w14:paraId="27AFFA98" w14:textId="77777777" w:rsidR="00F776BF" w:rsidRDefault="00F776BF" w:rsidP="00F776BF">
      <w:pPr>
        <w:jc w:val="both"/>
      </w:pPr>
    </w:p>
    <w:p w14:paraId="69AA6B0B" w14:textId="46EAC892" w:rsidR="00F776BF" w:rsidRPr="00CE0A93" w:rsidRDefault="00F776BF" w:rsidP="00F776BF">
      <w:pPr>
        <w:jc w:val="both"/>
        <w:rPr>
          <w:b/>
          <w:bCs/>
          <w:sz w:val="28"/>
          <w:szCs w:val="28"/>
        </w:rPr>
      </w:pPr>
      <w:r w:rsidRPr="00CE0A93">
        <w:rPr>
          <w:b/>
          <w:bCs/>
          <w:sz w:val="28"/>
          <w:szCs w:val="28"/>
        </w:rPr>
        <w:t>Oktoberfest Banner Locations</w:t>
      </w:r>
      <w:r w:rsidR="00CE0A93">
        <w:rPr>
          <w:b/>
          <w:bCs/>
          <w:sz w:val="28"/>
          <w:szCs w:val="28"/>
        </w:rPr>
        <w:t xml:space="preserve"> Table</w:t>
      </w:r>
      <w:r w:rsidRPr="00CE0A93">
        <w:rPr>
          <w:b/>
          <w:bCs/>
          <w:sz w:val="28"/>
          <w:szCs w:val="28"/>
        </w:rPr>
        <w:t>:</w:t>
      </w:r>
    </w:p>
    <w:p w14:paraId="2F50F1B0" w14:textId="1905B0F4" w:rsidR="00DD29A1" w:rsidRPr="00CE0A93" w:rsidRDefault="00DD29A1" w:rsidP="00F776BF">
      <w:pPr>
        <w:jc w:val="both"/>
        <w:rPr>
          <w:b/>
          <w:bCs/>
        </w:rPr>
      </w:pPr>
      <w:r w:rsidRPr="00CE0A93">
        <w:rPr>
          <w:b/>
          <w:bCs/>
        </w:rPr>
        <w:t>Name of Location:</w:t>
      </w:r>
      <w:r w:rsidRPr="00CE0A93">
        <w:rPr>
          <w:b/>
          <w:bCs/>
        </w:rPr>
        <w:tab/>
      </w:r>
      <w:r w:rsidRPr="00CE0A93">
        <w:rPr>
          <w:b/>
          <w:bCs/>
        </w:rPr>
        <w:tab/>
      </w:r>
      <w:r w:rsidRPr="00CE0A93">
        <w:rPr>
          <w:b/>
          <w:bCs/>
        </w:rPr>
        <w:tab/>
        <w:t>Address of Entity:</w:t>
      </w:r>
      <w:r w:rsidRPr="00CE0A93">
        <w:rPr>
          <w:b/>
          <w:bCs/>
        </w:rPr>
        <w:tab/>
      </w:r>
      <w:r w:rsidRPr="00CE0A93">
        <w:rPr>
          <w:b/>
          <w:bCs/>
        </w:rPr>
        <w:tab/>
      </w:r>
      <w:r w:rsidR="00151858">
        <w:rPr>
          <w:b/>
          <w:bCs/>
        </w:rPr>
        <w:t xml:space="preserve">Property </w:t>
      </w:r>
      <w:r w:rsidR="00CE0A93">
        <w:rPr>
          <w:b/>
          <w:bCs/>
        </w:rPr>
        <w:t xml:space="preserve">Owner </w:t>
      </w:r>
      <w:r w:rsidRPr="00CE0A93">
        <w:rPr>
          <w:b/>
          <w:bCs/>
        </w:rPr>
        <w:t>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76BF" w14:paraId="7B7B5BBA" w14:textId="77777777" w:rsidTr="00F776BF">
        <w:tc>
          <w:tcPr>
            <w:tcW w:w="3116" w:type="dxa"/>
          </w:tcPr>
          <w:p w14:paraId="5891E701" w14:textId="4E02B985" w:rsidR="00F776BF" w:rsidRPr="00DD29A1" w:rsidRDefault="00F776BF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Frankline Liquors</w:t>
            </w:r>
          </w:p>
          <w:p w14:paraId="7AA17C22" w14:textId="77777777" w:rsidR="00F776BF" w:rsidRDefault="00F776BF" w:rsidP="00F776BF">
            <w:pPr>
              <w:jc w:val="both"/>
            </w:pPr>
          </w:p>
          <w:p w14:paraId="24F474D6" w14:textId="7D0F9626" w:rsidR="00F776BF" w:rsidRDefault="00DD29A1" w:rsidP="00F776BF">
            <w:pPr>
              <w:jc w:val="both"/>
            </w:pPr>
            <w:r>
              <w:t>(Small Banner)</w:t>
            </w:r>
          </w:p>
          <w:p w14:paraId="0CAD3BA7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71246211" w14:textId="77777777" w:rsidR="00F776BF" w:rsidRDefault="00F776BF" w:rsidP="00F776BF">
            <w:pPr>
              <w:jc w:val="both"/>
            </w:pPr>
          </w:p>
          <w:p w14:paraId="0B5D9CAF" w14:textId="77777777" w:rsidR="00CE0A93" w:rsidRDefault="00CE0A93" w:rsidP="00F776BF">
            <w:pPr>
              <w:jc w:val="both"/>
            </w:pPr>
            <w:r>
              <w:t>2913 Urbana Pike</w:t>
            </w:r>
          </w:p>
          <w:p w14:paraId="6CD62279" w14:textId="70A9BECC" w:rsidR="00CE0A93" w:rsidRDefault="00CE0A93" w:rsidP="00F776BF">
            <w:pPr>
              <w:jc w:val="both"/>
            </w:pPr>
            <w:r>
              <w:t>Ijamsville, MD</w:t>
            </w:r>
          </w:p>
        </w:tc>
        <w:tc>
          <w:tcPr>
            <w:tcW w:w="3117" w:type="dxa"/>
          </w:tcPr>
          <w:p w14:paraId="1DBEECEC" w14:textId="77777777" w:rsidR="00F776BF" w:rsidRDefault="00F776BF" w:rsidP="00F776BF">
            <w:pPr>
              <w:jc w:val="both"/>
            </w:pPr>
          </w:p>
          <w:p w14:paraId="3825000B" w14:textId="77777777" w:rsidR="00DD29A1" w:rsidRDefault="00DD29A1" w:rsidP="00F776BF">
            <w:pPr>
              <w:jc w:val="both"/>
            </w:pPr>
            <w:r>
              <w:t>Mr. Manish Desai</w:t>
            </w:r>
          </w:p>
          <w:p w14:paraId="6DF56D9F" w14:textId="0D5111A5" w:rsidR="00DD29A1" w:rsidRDefault="00DD29A1" w:rsidP="00F776BF">
            <w:pPr>
              <w:jc w:val="both"/>
            </w:pPr>
            <w:r>
              <w:t>(301) 693-4206</w:t>
            </w:r>
          </w:p>
        </w:tc>
      </w:tr>
      <w:tr w:rsidR="00F776BF" w14:paraId="5860E093" w14:textId="77777777" w:rsidTr="00F776BF">
        <w:tc>
          <w:tcPr>
            <w:tcW w:w="3116" w:type="dxa"/>
          </w:tcPr>
          <w:p w14:paraId="2B772081" w14:textId="6FA0E23D" w:rsidR="00F776BF" w:rsidRPr="00DD29A1" w:rsidRDefault="00F776BF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Lighthouse Financial</w:t>
            </w:r>
          </w:p>
          <w:p w14:paraId="2FA3C343" w14:textId="77777777" w:rsidR="00F776BF" w:rsidRDefault="00F776BF" w:rsidP="00F776BF">
            <w:pPr>
              <w:jc w:val="both"/>
            </w:pPr>
          </w:p>
          <w:p w14:paraId="22B691AC" w14:textId="64AB24C9" w:rsidR="00F776BF" w:rsidRDefault="00DD29A1" w:rsidP="00F776BF">
            <w:pPr>
              <w:jc w:val="both"/>
            </w:pPr>
            <w:r>
              <w:t>(Small or Large Banner)</w:t>
            </w:r>
          </w:p>
          <w:p w14:paraId="467AEF39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608227C1" w14:textId="77777777" w:rsidR="00F776BF" w:rsidRDefault="00F776BF" w:rsidP="00F776BF">
            <w:pPr>
              <w:jc w:val="both"/>
            </w:pPr>
          </w:p>
          <w:p w14:paraId="6795B894" w14:textId="77777777" w:rsidR="00CE0A93" w:rsidRDefault="00CE0A93" w:rsidP="00F776BF">
            <w:pPr>
              <w:jc w:val="both"/>
            </w:pPr>
            <w:r>
              <w:t>164 W. Main Street</w:t>
            </w:r>
          </w:p>
          <w:p w14:paraId="753832E6" w14:textId="7385FC14" w:rsidR="00CE0A93" w:rsidRDefault="00CE0A93" w:rsidP="00F776BF">
            <w:pPr>
              <w:jc w:val="both"/>
            </w:pPr>
            <w:r>
              <w:t>New Market, MD</w:t>
            </w:r>
          </w:p>
        </w:tc>
        <w:tc>
          <w:tcPr>
            <w:tcW w:w="3117" w:type="dxa"/>
          </w:tcPr>
          <w:p w14:paraId="0558928D" w14:textId="77777777" w:rsidR="00F776BF" w:rsidRDefault="00F776BF" w:rsidP="00F776BF">
            <w:pPr>
              <w:jc w:val="both"/>
            </w:pPr>
          </w:p>
          <w:p w14:paraId="7942CBFF" w14:textId="77777777" w:rsidR="00DD29A1" w:rsidRDefault="00DD29A1" w:rsidP="00F776BF">
            <w:pPr>
              <w:jc w:val="both"/>
            </w:pPr>
            <w:r>
              <w:t>Mr. Jonathan VanMeter</w:t>
            </w:r>
          </w:p>
          <w:p w14:paraId="08058F8E" w14:textId="72E769A3" w:rsidR="00DD29A1" w:rsidRDefault="00DD29A1" w:rsidP="00F776BF">
            <w:pPr>
              <w:jc w:val="both"/>
            </w:pPr>
            <w:r>
              <w:t>(301) 882-8470</w:t>
            </w:r>
          </w:p>
        </w:tc>
      </w:tr>
      <w:tr w:rsidR="00F776BF" w14:paraId="6827AB57" w14:textId="77777777" w:rsidTr="00F776BF">
        <w:tc>
          <w:tcPr>
            <w:tcW w:w="3116" w:type="dxa"/>
          </w:tcPr>
          <w:p w14:paraId="68A3103C" w14:textId="623008E2" w:rsidR="00F776BF" w:rsidRPr="00DD29A1" w:rsidRDefault="00F776BF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Morgan Keller</w:t>
            </w:r>
          </w:p>
          <w:p w14:paraId="2CDE327B" w14:textId="77777777" w:rsidR="00F776BF" w:rsidRDefault="00F776BF" w:rsidP="00F776BF">
            <w:pPr>
              <w:jc w:val="both"/>
            </w:pPr>
          </w:p>
          <w:p w14:paraId="2AEF8E7C" w14:textId="7E494315" w:rsidR="00F776BF" w:rsidRDefault="00DD29A1" w:rsidP="00F776BF">
            <w:pPr>
              <w:jc w:val="both"/>
            </w:pPr>
            <w:r>
              <w:t>(Large Banner)</w:t>
            </w:r>
          </w:p>
          <w:p w14:paraId="179444C4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5775D6FD" w14:textId="77777777" w:rsidR="00F776BF" w:rsidRDefault="00F776BF" w:rsidP="00F776BF">
            <w:pPr>
              <w:jc w:val="both"/>
            </w:pPr>
          </w:p>
          <w:p w14:paraId="198461C3" w14:textId="77777777" w:rsidR="00CE0A93" w:rsidRDefault="00CE0A93" w:rsidP="00F776BF">
            <w:pPr>
              <w:jc w:val="both"/>
            </w:pPr>
            <w:r>
              <w:t>70 Thomas Johnson Drive</w:t>
            </w:r>
          </w:p>
          <w:p w14:paraId="2E1ED31E" w14:textId="026420D1" w:rsidR="00CE0A93" w:rsidRDefault="00CE0A93" w:rsidP="00F776BF">
            <w:pPr>
              <w:jc w:val="both"/>
            </w:pPr>
            <w:r>
              <w:t>Frederick, MD</w:t>
            </w:r>
          </w:p>
        </w:tc>
        <w:tc>
          <w:tcPr>
            <w:tcW w:w="3117" w:type="dxa"/>
          </w:tcPr>
          <w:p w14:paraId="6AA46C67" w14:textId="77777777" w:rsidR="00F776BF" w:rsidRDefault="00F776BF" w:rsidP="00F776BF">
            <w:pPr>
              <w:jc w:val="both"/>
            </w:pPr>
          </w:p>
          <w:p w14:paraId="3D441F5E" w14:textId="77777777" w:rsidR="00DD29A1" w:rsidRDefault="00DD29A1" w:rsidP="00F776BF">
            <w:pPr>
              <w:jc w:val="both"/>
            </w:pPr>
            <w:r>
              <w:t>Mr. Darrel Guyton</w:t>
            </w:r>
          </w:p>
          <w:p w14:paraId="6F95FD69" w14:textId="3F5FBE00" w:rsidR="00DD29A1" w:rsidRDefault="00DD29A1" w:rsidP="00F776BF">
            <w:pPr>
              <w:jc w:val="both"/>
            </w:pPr>
            <w:r>
              <w:t>(301) 748-1992</w:t>
            </w:r>
          </w:p>
        </w:tc>
      </w:tr>
      <w:tr w:rsidR="00F776BF" w14:paraId="6168B927" w14:textId="77777777" w:rsidTr="00F776BF">
        <w:tc>
          <w:tcPr>
            <w:tcW w:w="3116" w:type="dxa"/>
          </w:tcPr>
          <w:p w14:paraId="42E87DDC" w14:textId="6C8798F8" w:rsidR="00F776BF" w:rsidRPr="00DD29A1" w:rsidRDefault="00F776BF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Triangle Motors</w:t>
            </w:r>
          </w:p>
          <w:p w14:paraId="368B8951" w14:textId="4E832564" w:rsidR="00F776BF" w:rsidRDefault="00F776BF" w:rsidP="00F776BF">
            <w:pPr>
              <w:jc w:val="both"/>
            </w:pPr>
          </w:p>
          <w:p w14:paraId="35449535" w14:textId="7FCF8F87" w:rsidR="00F776BF" w:rsidRDefault="00DD29A1" w:rsidP="00F776BF">
            <w:pPr>
              <w:jc w:val="both"/>
            </w:pPr>
            <w:r>
              <w:t>(Small or Large Banner)</w:t>
            </w:r>
          </w:p>
          <w:p w14:paraId="54E50EBB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2670B046" w14:textId="77777777" w:rsidR="00F776BF" w:rsidRDefault="00F776BF" w:rsidP="00F776BF">
            <w:pPr>
              <w:jc w:val="both"/>
            </w:pPr>
          </w:p>
          <w:p w14:paraId="10459C43" w14:textId="77777777" w:rsidR="00CE0A93" w:rsidRDefault="00CE0A93" w:rsidP="00F776BF">
            <w:pPr>
              <w:jc w:val="both"/>
            </w:pPr>
            <w:r>
              <w:t xml:space="preserve">1790 N. Market </w:t>
            </w:r>
            <w:proofErr w:type="spellStart"/>
            <w:r>
              <w:t>Streek</w:t>
            </w:r>
            <w:proofErr w:type="spellEnd"/>
          </w:p>
          <w:p w14:paraId="72730BE0" w14:textId="169C1DAC" w:rsidR="00CE0A93" w:rsidRDefault="00CE0A93" w:rsidP="00F776BF">
            <w:pPr>
              <w:jc w:val="both"/>
            </w:pPr>
            <w:r>
              <w:t>Frederick, MD</w:t>
            </w:r>
          </w:p>
        </w:tc>
        <w:tc>
          <w:tcPr>
            <w:tcW w:w="3117" w:type="dxa"/>
          </w:tcPr>
          <w:p w14:paraId="0B29A527" w14:textId="77777777" w:rsidR="00F776BF" w:rsidRDefault="00F776BF" w:rsidP="00F776BF">
            <w:pPr>
              <w:jc w:val="both"/>
            </w:pPr>
          </w:p>
          <w:p w14:paraId="51678C0F" w14:textId="77777777" w:rsidR="00DD29A1" w:rsidRDefault="00DD29A1" w:rsidP="00F776BF">
            <w:pPr>
              <w:jc w:val="both"/>
            </w:pPr>
            <w:r>
              <w:t>Mr. Tom Meacham</w:t>
            </w:r>
          </w:p>
          <w:p w14:paraId="429B7873" w14:textId="74256F06" w:rsidR="00DD29A1" w:rsidRDefault="00DD29A1" w:rsidP="00F776BF">
            <w:pPr>
              <w:jc w:val="both"/>
            </w:pPr>
            <w:r>
              <w:t>(301) 748-9343</w:t>
            </w:r>
          </w:p>
        </w:tc>
      </w:tr>
      <w:tr w:rsidR="00F776BF" w14:paraId="14262D85" w14:textId="77777777" w:rsidTr="00F776BF">
        <w:tc>
          <w:tcPr>
            <w:tcW w:w="3116" w:type="dxa"/>
          </w:tcPr>
          <w:p w14:paraId="25610000" w14:textId="09FB1E44" w:rsidR="00F776BF" w:rsidRPr="00DD29A1" w:rsidRDefault="00F776BF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Urbana Village Orthodontist</w:t>
            </w:r>
          </w:p>
          <w:p w14:paraId="48F28FEC" w14:textId="68E44EE9" w:rsidR="00F776BF" w:rsidRDefault="00F776BF" w:rsidP="00F776BF">
            <w:pPr>
              <w:jc w:val="both"/>
            </w:pPr>
          </w:p>
          <w:p w14:paraId="2DBC67C0" w14:textId="7402E267" w:rsidR="00F776BF" w:rsidRDefault="00DD29A1" w:rsidP="00F776BF">
            <w:pPr>
              <w:jc w:val="both"/>
            </w:pPr>
            <w:r>
              <w:t>(Small Banner)</w:t>
            </w:r>
          </w:p>
          <w:p w14:paraId="09940428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7ECE206D" w14:textId="77777777" w:rsidR="00F776BF" w:rsidRDefault="00F776BF" w:rsidP="00F776BF">
            <w:pPr>
              <w:jc w:val="both"/>
            </w:pPr>
          </w:p>
          <w:p w14:paraId="792D423E" w14:textId="77777777" w:rsidR="00CE0A93" w:rsidRDefault="00CE0A93" w:rsidP="00F776BF">
            <w:pPr>
              <w:jc w:val="both"/>
            </w:pPr>
            <w:r>
              <w:t>3549 Urbana Pike</w:t>
            </w:r>
          </w:p>
          <w:p w14:paraId="0E703718" w14:textId="6DA10905" w:rsidR="00CE0A93" w:rsidRDefault="00CE0A93" w:rsidP="00F776BF">
            <w:pPr>
              <w:jc w:val="both"/>
            </w:pPr>
            <w:r>
              <w:t>Frederick, MD</w:t>
            </w:r>
          </w:p>
        </w:tc>
        <w:tc>
          <w:tcPr>
            <w:tcW w:w="3117" w:type="dxa"/>
          </w:tcPr>
          <w:p w14:paraId="25249075" w14:textId="77777777" w:rsidR="00F776BF" w:rsidRDefault="00F776BF" w:rsidP="00F776BF">
            <w:pPr>
              <w:jc w:val="both"/>
            </w:pPr>
          </w:p>
          <w:p w14:paraId="6A2B5C52" w14:textId="77777777" w:rsidR="00DD29A1" w:rsidRDefault="00DD29A1" w:rsidP="00F776BF">
            <w:pPr>
              <w:jc w:val="both"/>
            </w:pPr>
            <w:r>
              <w:t>Dr. Jon A. Moles</w:t>
            </w:r>
          </w:p>
          <w:p w14:paraId="6BE184DC" w14:textId="77777777" w:rsidR="00DD29A1" w:rsidRDefault="00DD29A1" w:rsidP="00F776BF">
            <w:pPr>
              <w:jc w:val="both"/>
            </w:pPr>
            <w:r>
              <w:t>(301) 874-4747</w:t>
            </w:r>
          </w:p>
          <w:p w14:paraId="01FE4EEB" w14:textId="540FB998" w:rsidR="00DD29A1" w:rsidRDefault="00DD29A1" w:rsidP="00F776BF">
            <w:pPr>
              <w:jc w:val="both"/>
            </w:pPr>
            <w:r>
              <w:t>(301) 264-5907</w:t>
            </w:r>
          </w:p>
        </w:tc>
      </w:tr>
      <w:tr w:rsidR="00F776BF" w14:paraId="679E7E17" w14:textId="77777777" w:rsidTr="00F776BF">
        <w:tc>
          <w:tcPr>
            <w:tcW w:w="3116" w:type="dxa"/>
          </w:tcPr>
          <w:p w14:paraId="7E0B3499" w14:textId="6A75709D" w:rsidR="00F776BF" w:rsidRPr="00DD29A1" w:rsidRDefault="00DD29A1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Frederick Fairgrounds (Gate)</w:t>
            </w:r>
          </w:p>
          <w:p w14:paraId="5273B656" w14:textId="77777777" w:rsidR="00F776BF" w:rsidRDefault="00F776BF" w:rsidP="00F776BF">
            <w:pPr>
              <w:jc w:val="both"/>
            </w:pPr>
          </w:p>
          <w:p w14:paraId="3D053FE4" w14:textId="38233FE1" w:rsidR="00F776BF" w:rsidRDefault="00DD29A1" w:rsidP="00F776BF">
            <w:pPr>
              <w:jc w:val="both"/>
            </w:pPr>
            <w:r>
              <w:t>(Small Banner)</w:t>
            </w:r>
          </w:p>
          <w:p w14:paraId="17ACF7E0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48045FE8" w14:textId="77777777" w:rsidR="00F776BF" w:rsidRDefault="00F776BF" w:rsidP="00F776BF">
            <w:pPr>
              <w:jc w:val="both"/>
            </w:pPr>
          </w:p>
          <w:p w14:paraId="76871CC5" w14:textId="77777777" w:rsidR="00CE0A93" w:rsidRDefault="00CE0A93" w:rsidP="00F776BF">
            <w:pPr>
              <w:jc w:val="both"/>
            </w:pPr>
            <w:r>
              <w:t>Main Entrance Gate</w:t>
            </w:r>
          </w:p>
          <w:p w14:paraId="61AE0B77" w14:textId="3BE1D971" w:rsidR="00151858" w:rsidRDefault="00151858" w:rsidP="00F776BF">
            <w:pPr>
              <w:jc w:val="both"/>
            </w:pPr>
            <w:r>
              <w:t>(Near to front entrance)</w:t>
            </w:r>
          </w:p>
        </w:tc>
        <w:tc>
          <w:tcPr>
            <w:tcW w:w="3117" w:type="dxa"/>
          </w:tcPr>
          <w:p w14:paraId="6CFAABD2" w14:textId="77777777" w:rsidR="00F776BF" w:rsidRDefault="00F776BF" w:rsidP="00F776BF">
            <w:pPr>
              <w:jc w:val="both"/>
            </w:pPr>
          </w:p>
        </w:tc>
      </w:tr>
      <w:tr w:rsidR="00F776BF" w14:paraId="3F847C7A" w14:textId="77777777" w:rsidTr="00F776BF">
        <w:tc>
          <w:tcPr>
            <w:tcW w:w="3116" w:type="dxa"/>
          </w:tcPr>
          <w:p w14:paraId="3FEFF73B" w14:textId="2F0AD0AF" w:rsidR="00F776BF" w:rsidRPr="00DD29A1" w:rsidRDefault="00DD29A1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 xml:space="preserve">TJ’s </w:t>
            </w:r>
            <w:r w:rsidR="00CE0A93" w:rsidRPr="00DD29A1">
              <w:rPr>
                <w:b/>
                <w:bCs/>
              </w:rPr>
              <w:t>Roadhouse</w:t>
            </w:r>
            <w:r w:rsidR="00CE0A93">
              <w:rPr>
                <w:b/>
                <w:bCs/>
              </w:rPr>
              <w:t xml:space="preserve"> &amp; General Store</w:t>
            </w:r>
          </w:p>
          <w:p w14:paraId="5221D2A8" w14:textId="77777777" w:rsidR="00F776BF" w:rsidRDefault="00F776BF" w:rsidP="00F776BF">
            <w:pPr>
              <w:jc w:val="both"/>
            </w:pPr>
          </w:p>
          <w:p w14:paraId="436E1F29" w14:textId="42545E04" w:rsidR="00F776BF" w:rsidRDefault="00DD29A1" w:rsidP="00F776BF">
            <w:pPr>
              <w:jc w:val="both"/>
            </w:pPr>
            <w:r>
              <w:t>(Large Banner)</w:t>
            </w:r>
          </w:p>
          <w:p w14:paraId="46581A49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5725D099" w14:textId="77777777" w:rsidR="00F776BF" w:rsidRDefault="00CE0A93" w:rsidP="00F776BF">
            <w:pPr>
              <w:jc w:val="both"/>
            </w:pPr>
            <w:r>
              <w:t>11037 Liberty Road</w:t>
            </w:r>
          </w:p>
          <w:p w14:paraId="3CF54BDF" w14:textId="4DD9DC25" w:rsidR="00CE0A93" w:rsidRDefault="00CE0A93" w:rsidP="00F776BF">
            <w:pPr>
              <w:jc w:val="both"/>
            </w:pPr>
            <w:r>
              <w:t>Frederick, MD</w:t>
            </w:r>
          </w:p>
        </w:tc>
        <w:tc>
          <w:tcPr>
            <w:tcW w:w="3117" w:type="dxa"/>
          </w:tcPr>
          <w:p w14:paraId="62F67914" w14:textId="77777777" w:rsidR="00F776BF" w:rsidRDefault="00F776BF" w:rsidP="00F776BF">
            <w:pPr>
              <w:jc w:val="both"/>
            </w:pPr>
          </w:p>
          <w:p w14:paraId="0ADADBB0" w14:textId="77777777" w:rsidR="00DD29A1" w:rsidRDefault="00DD29A1" w:rsidP="00F776BF">
            <w:pPr>
              <w:jc w:val="both"/>
            </w:pPr>
            <w:r>
              <w:t>Mr. Jimmy Summers</w:t>
            </w:r>
          </w:p>
          <w:p w14:paraId="296C6C53" w14:textId="3420A838" w:rsidR="00DD29A1" w:rsidRDefault="00DD29A1" w:rsidP="00F776BF">
            <w:pPr>
              <w:jc w:val="both"/>
            </w:pPr>
            <w:r>
              <w:t>(301) 304-2112</w:t>
            </w:r>
          </w:p>
        </w:tc>
      </w:tr>
      <w:tr w:rsidR="00F776BF" w14:paraId="12640D35" w14:textId="77777777" w:rsidTr="00F776BF">
        <w:tc>
          <w:tcPr>
            <w:tcW w:w="3116" w:type="dxa"/>
          </w:tcPr>
          <w:p w14:paraId="23250F13" w14:textId="027EDC49" w:rsidR="00F776BF" w:rsidRPr="00DD29A1" w:rsidRDefault="00DD29A1" w:rsidP="00F776BF">
            <w:pPr>
              <w:jc w:val="both"/>
              <w:rPr>
                <w:b/>
                <w:bCs/>
              </w:rPr>
            </w:pPr>
            <w:r w:rsidRPr="00DD29A1">
              <w:rPr>
                <w:b/>
                <w:bCs/>
              </w:rPr>
              <w:t>Surf House</w:t>
            </w:r>
          </w:p>
          <w:p w14:paraId="6455F6AA" w14:textId="77777777" w:rsidR="00F776BF" w:rsidRDefault="00F776BF" w:rsidP="00F776BF">
            <w:pPr>
              <w:jc w:val="both"/>
            </w:pPr>
          </w:p>
          <w:p w14:paraId="76158BD9" w14:textId="7E21FC75" w:rsidR="00F776BF" w:rsidRDefault="00DD29A1" w:rsidP="00F776BF">
            <w:pPr>
              <w:jc w:val="both"/>
            </w:pPr>
            <w:r>
              <w:t>(Small or Large Banner)</w:t>
            </w:r>
          </w:p>
          <w:p w14:paraId="58A8235E" w14:textId="77777777" w:rsidR="00F776BF" w:rsidRDefault="00F776BF" w:rsidP="00F776BF">
            <w:pPr>
              <w:jc w:val="both"/>
            </w:pPr>
          </w:p>
        </w:tc>
        <w:tc>
          <w:tcPr>
            <w:tcW w:w="3117" w:type="dxa"/>
          </w:tcPr>
          <w:p w14:paraId="48C508C6" w14:textId="77777777" w:rsidR="00F776BF" w:rsidRDefault="00F776BF" w:rsidP="00F776BF">
            <w:pPr>
              <w:jc w:val="both"/>
            </w:pPr>
          </w:p>
          <w:p w14:paraId="0E7648DF" w14:textId="77777777" w:rsidR="00CE0A93" w:rsidRDefault="00CE0A93" w:rsidP="00F776BF">
            <w:pPr>
              <w:jc w:val="both"/>
            </w:pPr>
            <w:r>
              <w:t>8925 Fingerboard Road</w:t>
            </w:r>
          </w:p>
          <w:p w14:paraId="4561BF30" w14:textId="1D054AFC" w:rsidR="00CE0A93" w:rsidRDefault="00CE0A93" w:rsidP="00F776BF">
            <w:pPr>
              <w:jc w:val="both"/>
            </w:pPr>
            <w:r>
              <w:t>Urbana, MD</w:t>
            </w:r>
          </w:p>
        </w:tc>
        <w:tc>
          <w:tcPr>
            <w:tcW w:w="3117" w:type="dxa"/>
          </w:tcPr>
          <w:p w14:paraId="7BCABDCF" w14:textId="77777777" w:rsidR="00F776BF" w:rsidRDefault="00F776BF" w:rsidP="00F776BF">
            <w:pPr>
              <w:jc w:val="both"/>
            </w:pPr>
          </w:p>
          <w:p w14:paraId="495E615B" w14:textId="77777777" w:rsidR="00DD29A1" w:rsidRDefault="00DD29A1" w:rsidP="00F776BF">
            <w:pPr>
              <w:jc w:val="both"/>
            </w:pPr>
            <w:r>
              <w:t>Mr. Tom Seymour</w:t>
            </w:r>
          </w:p>
          <w:p w14:paraId="51F07FCF" w14:textId="62CB88C9" w:rsidR="00DD29A1" w:rsidRDefault="00DD29A1" w:rsidP="00F776BF">
            <w:pPr>
              <w:jc w:val="both"/>
            </w:pPr>
            <w:r>
              <w:t>(301) 788-9940</w:t>
            </w:r>
          </w:p>
        </w:tc>
      </w:tr>
    </w:tbl>
    <w:p w14:paraId="34E114DA" w14:textId="77777777" w:rsidR="00F776BF" w:rsidRDefault="00F776BF" w:rsidP="00F776BF">
      <w:pPr>
        <w:jc w:val="both"/>
      </w:pPr>
    </w:p>
    <w:sectPr w:rsidR="00F7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17DF"/>
    <w:multiLevelType w:val="hybridMultilevel"/>
    <w:tmpl w:val="E17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4449"/>
    <w:multiLevelType w:val="hybridMultilevel"/>
    <w:tmpl w:val="D55E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5247"/>
    <w:multiLevelType w:val="hybridMultilevel"/>
    <w:tmpl w:val="8B28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36733">
    <w:abstractNumId w:val="0"/>
  </w:num>
  <w:num w:numId="2" w16cid:durableId="1929315186">
    <w:abstractNumId w:val="1"/>
  </w:num>
  <w:num w:numId="3" w16cid:durableId="171176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2MDQ1MzO3MDM2MTNV0lEKTi0uzszPAykwrAUAam/QHiwAAAA="/>
  </w:docVars>
  <w:rsids>
    <w:rsidRoot w:val="007541ED"/>
    <w:rsid w:val="000465C0"/>
    <w:rsid w:val="00151858"/>
    <w:rsid w:val="00213233"/>
    <w:rsid w:val="006760C5"/>
    <w:rsid w:val="007026F9"/>
    <w:rsid w:val="00741FDA"/>
    <w:rsid w:val="007541ED"/>
    <w:rsid w:val="007F2187"/>
    <w:rsid w:val="008C3E59"/>
    <w:rsid w:val="009640B8"/>
    <w:rsid w:val="00A206A9"/>
    <w:rsid w:val="00BD26C0"/>
    <w:rsid w:val="00C67299"/>
    <w:rsid w:val="00CD6772"/>
    <w:rsid w:val="00CE0A93"/>
    <w:rsid w:val="00CE17A9"/>
    <w:rsid w:val="00CE46C0"/>
    <w:rsid w:val="00DD29A1"/>
    <w:rsid w:val="00E1186E"/>
    <w:rsid w:val="00EC544A"/>
    <w:rsid w:val="00F776BF"/>
    <w:rsid w:val="00FC78D6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8244F"/>
  <w15:chartTrackingRefBased/>
  <w15:docId w15:val="{752F4DCE-3E0E-4E9D-89D2-E73422C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ED"/>
    <w:pPr>
      <w:ind w:left="720"/>
      <w:contextualSpacing/>
    </w:pPr>
  </w:style>
  <w:style w:type="table" w:styleId="TableGrid">
    <w:name w:val="Table Grid"/>
    <w:basedOn w:val="TableNormal"/>
    <w:uiPriority w:val="39"/>
    <w:rsid w:val="00F7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2607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Moles</dc:creator>
  <cp:keywords/>
  <dc:description/>
  <cp:lastModifiedBy>Mary Jo Anderson</cp:lastModifiedBy>
  <cp:revision>2</cp:revision>
  <dcterms:created xsi:type="dcterms:W3CDTF">2024-02-26T00:42:00Z</dcterms:created>
  <dcterms:modified xsi:type="dcterms:W3CDTF">2024-02-26T00:42:00Z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79e276423dbce9db41e735c9abb1d63804a5cef769568497154570e5818eec8d</vt:lpwstr>
  </property>
</Properties>
</file>