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BC50A" w14:textId="77777777" w:rsidR="00095941" w:rsidRDefault="00095941" w:rsidP="00095941">
      <w:pPr>
        <w:rPr>
          <w:rFonts w:eastAsia="Times New Roman"/>
          <w14:ligatures w14:val="none"/>
        </w:rPr>
      </w:pPr>
      <w:bookmarkStart w:id="0" w:name="_MailOriginal"/>
      <w:r>
        <w:rPr>
          <w:rFonts w:eastAsia="Times New Roman"/>
          <w:b/>
          <w:bCs/>
          <w14:ligatures w14:val="none"/>
        </w:rPr>
        <w:t>From:</w:t>
      </w:r>
      <w:r>
        <w:rPr>
          <w:rFonts w:eastAsia="Times New Roman"/>
          <w14:ligatures w14:val="none"/>
        </w:rPr>
        <w:t xml:space="preserve"> Rodney Bolyard &lt;rbolyardcpa@mossandriggs.com&gt; </w:t>
      </w:r>
      <w:r>
        <w:rPr>
          <w:rFonts w:eastAsia="Times New Roman"/>
          <w14:ligatures w14:val="none"/>
        </w:rPr>
        <w:br/>
      </w:r>
      <w:r>
        <w:rPr>
          <w:rFonts w:eastAsia="Times New Roman"/>
          <w:b/>
          <w:bCs/>
          <w14:ligatures w14:val="none"/>
        </w:rPr>
        <w:t>Sent:</w:t>
      </w:r>
      <w:r>
        <w:rPr>
          <w:rFonts w:eastAsia="Times New Roman"/>
          <w14:ligatures w14:val="none"/>
        </w:rPr>
        <w:t xml:space="preserve"> Tuesday, January 21, </w:t>
      </w:r>
      <w:proofErr w:type="gramStart"/>
      <w:r>
        <w:rPr>
          <w:rFonts w:eastAsia="Times New Roman"/>
          <w14:ligatures w14:val="none"/>
        </w:rPr>
        <w:t>2025</w:t>
      </w:r>
      <w:proofErr w:type="gramEnd"/>
      <w:r>
        <w:rPr>
          <w:rFonts w:eastAsia="Times New Roman"/>
          <w14:ligatures w14:val="none"/>
        </w:rPr>
        <w:t xml:space="preserve"> 4:46 PM</w:t>
      </w:r>
      <w:r>
        <w:rPr>
          <w:rFonts w:eastAsia="Times New Roman"/>
          <w14:ligatures w14:val="none"/>
        </w:rPr>
        <w:br/>
      </w:r>
      <w:r>
        <w:rPr>
          <w:rFonts w:eastAsia="Times New Roman"/>
          <w:b/>
          <w:bCs/>
          <w14:ligatures w14:val="none"/>
        </w:rPr>
        <w:t>To:</w:t>
      </w:r>
      <w:r>
        <w:rPr>
          <w:rFonts w:eastAsia="Times New Roman"/>
          <w14:ligatures w14:val="none"/>
        </w:rPr>
        <w:t xml:space="preserve"> David Jolley &lt;djolley@allenewing.com&gt;; Heidi Nitka &lt;Heidi.Nitka@townebank.net&gt;; Susanna Hickman &lt;shickman@ghfhlaw.com&gt;; 'Michael Brennan' &lt;mdb99@bellsouth.net&gt;; James C Miles &lt;jcmiles7@gmail.com&gt;; michaeltharrisonsr@gmail.com; Mike Franks &lt;Michael.Franks@townebank.net&gt;</w:t>
      </w:r>
      <w:r>
        <w:rPr>
          <w:rFonts w:eastAsia="Times New Roman"/>
          <w14:ligatures w14:val="none"/>
        </w:rPr>
        <w:br/>
      </w:r>
      <w:r>
        <w:rPr>
          <w:rFonts w:eastAsia="Times New Roman"/>
          <w:b/>
          <w:bCs/>
          <w14:ligatures w14:val="none"/>
        </w:rPr>
        <w:t>Subject:</w:t>
      </w:r>
      <w:r>
        <w:rPr>
          <w:rFonts w:eastAsia="Times New Roman"/>
          <w14:ligatures w14:val="none"/>
        </w:rPr>
        <w:t xml:space="preserve"> RE: Tax ID Number </w:t>
      </w:r>
    </w:p>
    <w:p w14:paraId="57A2DFE8" w14:textId="77777777" w:rsidR="00095941" w:rsidRDefault="00095941" w:rsidP="00095941"/>
    <w:p w14:paraId="1E74A7DE" w14:textId="77777777" w:rsidR="00095941" w:rsidRDefault="00095941" w:rsidP="00095941"/>
    <w:p w14:paraId="7C58A84A" w14:textId="77777777" w:rsidR="00095941" w:rsidRDefault="00095941" w:rsidP="00095941">
      <w:r>
        <w:t>Foundation:</w:t>
      </w:r>
    </w:p>
    <w:p w14:paraId="703D2B5F" w14:textId="2CDCB42F" w:rsidR="00095941" w:rsidRDefault="00095941" w:rsidP="00095941">
      <w:r>
        <w:rPr>
          <w:noProof/>
          <w14:ligatures w14:val="none"/>
        </w:rPr>
        <w:drawing>
          <wp:inline distT="0" distB="0" distL="0" distR="0" wp14:anchorId="77121E72" wp14:editId="1C4C0EB3">
            <wp:extent cx="5943600" cy="563880"/>
            <wp:effectExtent l="0" t="0" r="0" b="7620"/>
            <wp:docPr id="1512552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63880"/>
                    </a:xfrm>
                    <a:prstGeom prst="rect">
                      <a:avLst/>
                    </a:prstGeom>
                    <a:noFill/>
                    <a:ln>
                      <a:noFill/>
                    </a:ln>
                  </pic:spPr>
                </pic:pic>
              </a:graphicData>
            </a:graphic>
          </wp:inline>
        </w:drawing>
      </w:r>
    </w:p>
    <w:p w14:paraId="75B5CB87" w14:textId="77777777" w:rsidR="00095941" w:rsidRDefault="00095941" w:rsidP="00095941"/>
    <w:p w14:paraId="5A4DE929" w14:textId="77777777" w:rsidR="00095941" w:rsidRDefault="00095941" w:rsidP="00095941"/>
    <w:p w14:paraId="79F6B21E" w14:textId="77777777" w:rsidR="00095941" w:rsidRDefault="00095941" w:rsidP="00095941">
      <w:r>
        <w:t>Club:</w:t>
      </w:r>
    </w:p>
    <w:p w14:paraId="081C1C24" w14:textId="77777777" w:rsidR="00095941" w:rsidRDefault="00095941" w:rsidP="00095941"/>
    <w:p w14:paraId="397052A4" w14:textId="34A62DC1" w:rsidR="00095941" w:rsidRDefault="00095941" w:rsidP="00095941">
      <w:r>
        <w:rPr>
          <w:noProof/>
          <w14:ligatures w14:val="none"/>
        </w:rPr>
        <w:drawing>
          <wp:inline distT="0" distB="0" distL="0" distR="0" wp14:anchorId="0D2700F1" wp14:editId="705CD6B7">
            <wp:extent cx="5943600" cy="419735"/>
            <wp:effectExtent l="0" t="0" r="0" b="0"/>
            <wp:docPr id="2032940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9735"/>
                    </a:xfrm>
                    <a:prstGeom prst="rect">
                      <a:avLst/>
                    </a:prstGeom>
                    <a:noFill/>
                    <a:ln>
                      <a:noFill/>
                    </a:ln>
                  </pic:spPr>
                </pic:pic>
              </a:graphicData>
            </a:graphic>
          </wp:inline>
        </w:drawing>
      </w:r>
    </w:p>
    <w:p w14:paraId="251F34F2" w14:textId="77777777" w:rsidR="00095941" w:rsidRDefault="00095941" w:rsidP="00095941"/>
    <w:p w14:paraId="393EF9D0" w14:textId="77777777" w:rsidR="00095941" w:rsidRDefault="00095941" w:rsidP="00095941"/>
    <w:p w14:paraId="4002687E" w14:textId="77777777" w:rsidR="00095941" w:rsidRDefault="00095941" w:rsidP="00095941"/>
    <w:p w14:paraId="376F9200" w14:textId="77777777" w:rsidR="00095941" w:rsidRDefault="00095941" w:rsidP="00095941">
      <w:pPr>
        <w:rPr>
          <w:rFonts w:ascii="Arial" w:hAnsi="Arial" w:cs="Arial"/>
          <w:color w:val="000080"/>
          <w:sz w:val="24"/>
          <w:szCs w:val="24"/>
          <w14:ligatures w14:val="none"/>
        </w:rPr>
      </w:pPr>
      <w:r>
        <w:rPr>
          <w:rFonts w:ascii="Arial" w:hAnsi="Arial" w:cs="Arial"/>
          <w:color w:val="000080"/>
          <w:sz w:val="24"/>
          <w:szCs w:val="24"/>
          <w14:ligatures w14:val="none"/>
        </w:rPr>
        <w:t>Rodney W. Bolyard, CPA, EA</w:t>
      </w:r>
    </w:p>
    <w:p w14:paraId="4E40D6E0" w14:textId="77777777" w:rsidR="00095941" w:rsidRDefault="00095941" w:rsidP="00095941">
      <w:pPr>
        <w:overflowPunct w:val="0"/>
        <w:autoSpaceDE w:val="0"/>
        <w:autoSpaceDN w:val="0"/>
        <w:rPr>
          <w:rFonts w:ascii="Book Antiqua" w:hAnsi="Book Antiqua"/>
          <w:b/>
          <w:bCs/>
          <w:i/>
          <w:iCs/>
          <w:color w:val="000080"/>
          <w:sz w:val="20"/>
          <w:szCs w:val="20"/>
          <w14:ligatures w14:val="none"/>
        </w:rPr>
      </w:pPr>
      <w:r>
        <w:rPr>
          <w:rFonts w:ascii="Book Antiqua" w:hAnsi="Book Antiqua"/>
          <w:b/>
          <w:bCs/>
          <w:i/>
          <w:iCs/>
          <w:color w:val="000080"/>
          <w:sz w:val="24"/>
          <w:szCs w:val="24"/>
          <w14:ligatures w14:val="none"/>
        </w:rPr>
        <w:t xml:space="preserve">Moss &amp; Riggs, PLLC         </w:t>
      </w:r>
      <w:r>
        <w:rPr>
          <w:rFonts w:ascii="Book Antiqua" w:hAnsi="Book Antiqua"/>
          <w:b/>
          <w:bCs/>
          <w:i/>
          <w:iCs/>
          <w:color w:val="000080"/>
          <w:sz w:val="20"/>
          <w:szCs w:val="20"/>
          <w14:ligatures w14:val="none"/>
        </w:rPr>
        <w:t>                  </w:t>
      </w:r>
    </w:p>
    <w:p w14:paraId="28803727" w14:textId="77777777" w:rsidR="00095941" w:rsidRDefault="00095941" w:rsidP="00095941">
      <w:pPr>
        <w:overflowPunct w:val="0"/>
        <w:autoSpaceDE w:val="0"/>
        <w:autoSpaceDN w:val="0"/>
        <w:rPr>
          <w:rFonts w:ascii="Book Antiqua" w:hAnsi="Book Antiqua"/>
          <w:b/>
          <w:bCs/>
          <w:i/>
          <w:iCs/>
          <w:color w:val="000080"/>
          <w:sz w:val="20"/>
          <w:szCs w:val="20"/>
          <w14:ligatures w14:val="none"/>
        </w:rPr>
      </w:pPr>
      <w:r>
        <w:rPr>
          <w:rFonts w:ascii="Book Antiqua" w:hAnsi="Book Antiqua"/>
          <w:b/>
          <w:bCs/>
          <w:i/>
          <w:iCs/>
          <w:color w:val="000080"/>
          <w:sz w:val="20"/>
          <w:szCs w:val="20"/>
          <w14:ligatures w14:val="none"/>
        </w:rPr>
        <w:t>Certified Public Accountants</w:t>
      </w:r>
    </w:p>
    <w:p w14:paraId="59D09C99" w14:textId="77777777" w:rsidR="00095941" w:rsidRDefault="00095941" w:rsidP="00095941">
      <w:pPr>
        <w:overflowPunct w:val="0"/>
        <w:autoSpaceDE w:val="0"/>
        <w:autoSpaceDN w:val="0"/>
        <w:rPr>
          <w:rFonts w:ascii="Arial" w:hAnsi="Arial" w:cs="Arial"/>
          <w:color w:val="2F5496"/>
          <w:sz w:val="20"/>
          <w:szCs w:val="20"/>
          <w14:ligatures w14:val="none"/>
        </w:rPr>
      </w:pPr>
      <w:r>
        <w:rPr>
          <w:rFonts w:ascii="Arial" w:hAnsi="Arial" w:cs="Arial"/>
          <w:color w:val="2F5496"/>
          <w:sz w:val="20"/>
          <w:szCs w:val="20"/>
          <w14:ligatures w14:val="none"/>
        </w:rPr>
        <w:t>757-903-4403 ext. 4</w:t>
      </w:r>
    </w:p>
    <w:p w14:paraId="331473B9" w14:textId="77777777" w:rsidR="00095941" w:rsidRDefault="00095941" w:rsidP="00095941">
      <w:pPr>
        <w:rPr>
          <w:rFonts w:ascii="Arial" w:hAnsi="Arial" w:cs="Arial"/>
          <w:color w:val="000080"/>
          <w:sz w:val="20"/>
          <w:szCs w:val="20"/>
          <w14:ligatures w14:val="none"/>
        </w:rPr>
      </w:pPr>
      <w:hyperlink r:id="rId6" w:history="1">
        <w:r>
          <w:rPr>
            <w:rStyle w:val="Hyperlink"/>
            <w:rFonts w:ascii="Arial" w:hAnsi="Arial" w:cs="Arial"/>
            <w:sz w:val="20"/>
            <w:szCs w:val="20"/>
            <w14:ligatures w14:val="none"/>
          </w:rPr>
          <w:t>rbolyardcpa@mossandriggs.com</w:t>
        </w:r>
      </w:hyperlink>
    </w:p>
    <w:p w14:paraId="32A84764" w14:textId="77777777" w:rsidR="00095941" w:rsidRDefault="00095941" w:rsidP="00095941">
      <w:pPr>
        <w:rPr>
          <w:rFonts w:ascii="Arial" w:hAnsi="Arial" w:cs="Arial"/>
          <w:color w:val="000080"/>
          <w:sz w:val="20"/>
          <w:szCs w:val="20"/>
          <w14:ligatures w14:val="none"/>
        </w:rPr>
      </w:pPr>
      <w:hyperlink r:id="rId7" w:history="1">
        <w:r>
          <w:rPr>
            <w:rStyle w:val="Hyperlink"/>
            <w:rFonts w:ascii="Arial" w:hAnsi="Arial" w:cs="Arial"/>
            <w:sz w:val="20"/>
            <w:szCs w:val="20"/>
            <w14:ligatures w14:val="none"/>
          </w:rPr>
          <w:t>www.mossandriggs.com</w:t>
        </w:r>
      </w:hyperlink>
    </w:p>
    <w:p w14:paraId="7CC7903B" w14:textId="77777777" w:rsidR="00095941" w:rsidRDefault="00095941" w:rsidP="00095941">
      <w:pPr>
        <w:rPr>
          <w:rFonts w:ascii="Arial" w:hAnsi="Arial" w:cs="Arial"/>
          <w:color w:val="000080"/>
          <w:sz w:val="20"/>
          <w:szCs w:val="20"/>
          <w14:ligatures w14:val="none"/>
        </w:rPr>
      </w:pPr>
    </w:p>
    <w:p w14:paraId="0EF51D86" w14:textId="77777777" w:rsidR="00095941" w:rsidRDefault="00095941" w:rsidP="00095941">
      <w:pPr>
        <w:rPr>
          <w:rFonts w:ascii="Arial" w:hAnsi="Arial" w:cs="Arial"/>
          <w:b/>
          <w:bCs/>
          <w:color w:val="000080"/>
          <w:sz w:val="20"/>
          <w:szCs w:val="20"/>
          <w14:ligatures w14:val="none"/>
        </w:rPr>
      </w:pPr>
      <w:r>
        <w:rPr>
          <w:rFonts w:ascii="Arial" w:hAnsi="Arial" w:cs="Arial"/>
          <w:b/>
          <w:bCs/>
          <w:color w:val="000080"/>
          <w:sz w:val="20"/>
          <w:szCs w:val="20"/>
          <w14:ligatures w14:val="none"/>
        </w:rPr>
        <w:t>PLEASE USE THE LINK BELOW TO SECURELY UPLOAD YOUR FILES</w:t>
      </w:r>
    </w:p>
    <w:p w14:paraId="6C7A5B58" w14:textId="77777777" w:rsidR="00095941" w:rsidRDefault="00095941" w:rsidP="00095941">
      <w:pPr>
        <w:rPr>
          <w:color w:val="1F497D"/>
          <w14:ligatures w14:val="none"/>
        </w:rPr>
      </w:pPr>
      <w:hyperlink r:id="rId8" w:history="1">
        <w:r>
          <w:rPr>
            <w:rStyle w:val="Hyperlink"/>
            <w14:ligatures w14:val="none"/>
          </w:rPr>
          <w:t>https://mossandriggs.sharefile.com/r-r7b4f0678afb44148</w:t>
        </w:r>
      </w:hyperlink>
    </w:p>
    <w:p w14:paraId="2D0F2B9E" w14:textId="77777777" w:rsidR="00095941" w:rsidRDefault="00095941" w:rsidP="00095941">
      <w:pPr>
        <w:rPr>
          <w14:ligatures w14:val="none"/>
        </w:rPr>
      </w:pPr>
    </w:p>
    <w:p w14:paraId="3A090E90" w14:textId="32A7CCB0" w:rsidR="00095941" w:rsidRDefault="00095941" w:rsidP="00095941">
      <w:pPr>
        <w:rPr>
          <w:rFonts w:ascii="Book Antiqua" w:hAnsi="Book Antiqua"/>
          <w:b/>
          <w:bCs/>
          <w:color w:val="2F5496"/>
          <w:sz w:val="18"/>
          <w:szCs w:val="18"/>
          <w14:ligatures w14:val="none"/>
        </w:rPr>
      </w:pPr>
      <w:r>
        <w:rPr>
          <w:noProof/>
        </w:rPr>
        <w:drawing>
          <wp:anchor distT="0" distB="0" distL="114300" distR="114300" simplePos="0" relativeHeight="251659264" behindDoc="0" locked="0" layoutInCell="1" allowOverlap="1" wp14:anchorId="6AF443ED" wp14:editId="295EBDE5">
            <wp:simplePos x="0" y="0"/>
            <wp:positionH relativeFrom="column">
              <wp:posOffset>1733550</wp:posOffset>
            </wp:positionH>
            <wp:positionV relativeFrom="paragraph">
              <wp:posOffset>11430</wp:posOffset>
            </wp:positionV>
            <wp:extent cx="19050" cy="904875"/>
            <wp:effectExtent l="0" t="0" r="19050" b="9525"/>
            <wp:wrapNone/>
            <wp:docPr id="5663595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7DEBD54" wp14:editId="1A91D39F">
            <wp:simplePos x="0" y="0"/>
            <wp:positionH relativeFrom="column">
              <wp:posOffset>3505200</wp:posOffset>
            </wp:positionH>
            <wp:positionV relativeFrom="paragraph">
              <wp:posOffset>11430</wp:posOffset>
            </wp:positionV>
            <wp:extent cx="19050" cy="904875"/>
            <wp:effectExtent l="0" t="0" r="19050" b="9525"/>
            <wp:wrapNone/>
            <wp:docPr id="13109650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90487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b/>
          <w:bCs/>
          <w:color w:val="2F5496"/>
          <w:sz w:val="18"/>
          <w:szCs w:val="18"/>
          <w14:ligatures w14:val="none"/>
        </w:rPr>
        <w:t>7578 General Puller Highway                     6486 Main Street                           1209 Jamestown Road</w:t>
      </w:r>
    </w:p>
    <w:p w14:paraId="08806CB4" w14:textId="77777777" w:rsidR="00095941" w:rsidRDefault="00095941" w:rsidP="00095941">
      <w:pPr>
        <w:ind w:firstLine="720"/>
        <w:rPr>
          <w:rFonts w:ascii="Book Antiqua" w:hAnsi="Book Antiqua"/>
          <w:color w:val="2F5496"/>
          <w:sz w:val="18"/>
          <w:szCs w:val="18"/>
          <w14:ligatures w14:val="none"/>
        </w:rPr>
      </w:pPr>
      <w:r>
        <w:rPr>
          <w:rFonts w:ascii="Book Antiqua" w:hAnsi="Book Antiqua"/>
          <w:color w:val="2F5496"/>
          <w:sz w:val="18"/>
          <w:szCs w:val="18"/>
          <w14:ligatures w14:val="none"/>
        </w:rPr>
        <w:t xml:space="preserve">  PO Box 275                                              Ste. 1                                           Williamsburg, VA </w:t>
      </w:r>
    </w:p>
    <w:p w14:paraId="41D6E652" w14:textId="77777777" w:rsidR="00095941" w:rsidRDefault="00095941" w:rsidP="00095941">
      <w:pPr>
        <w:rPr>
          <w:rFonts w:ascii="Book Antiqua" w:hAnsi="Book Antiqua"/>
          <w:color w:val="2F5496"/>
          <w:sz w:val="18"/>
          <w:szCs w:val="18"/>
          <w14:ligatures w14:val="none"/>
        </w:rPr>
      </w:pPr>
      <w:r>
        <w:rPr>
          <w:rFonts w:ascii="Book Antiqua" w:hAnsi="Book Antiqua"/>
          <w:color w:val="2F5496"/>
          <w:sz w:val="18"/>
          <w:szCs w:val="18"/>
          <w14:ligatures w14:val="none"/>
        </w:rPr>
        <w:t>    Locust Hill, VA 23092-0275               Gloucester, VA 23061-5493                           23185-3377</w:t>
      </w:r>
    </w:p>
    <w:p w14:paraId="6C4EA2B7" w14:textId="77777777" w:rsidR="00095941" w:rsidRDefault="00095941" w:rsidP="00095941">
      <w:pPr>
        <w:rPr>
          <w:rFonts w:ascii="Book Antiqua" w:hAnsi="Book Antiqua"/>
          <w:color w:val="2F5496"/>
          <w:sz w:val="18"/>
          <w:szCs w:val="18"/>
          <w14:ligatures w14:val="none"/>
        </w:rPr>
      </w:pPr>
      <w:r>
        <w:rPr>
          <w:rFonts w:ascii="Book Antiqua" w:hAnsi="Book Antiqua"/>
          <w:color w:val="2F5496"/>
          <w:sz w:val="18"/>
          <w:szCs w:val="18"/>
          <w14:ligatures w14:val="none"/>
        </w:rPr>
        <w:t>         804-758-0526 ext</w:t>
      </w:r>
      <w:r>
        <w:rPr>
          <w:rFonts w:ascii="Book Antiqua" w:hAnsi="Book Antiqua"/>
          <w:color w:val="000000"/>
          <w:sz w:val="18"/>
          <w:szCs w:val="18"/>
          <w14:ligatures w14:val="none"/>
        </w:rPr>
        <w:t>.</w:t>
      </w:r>
      <w:r>
        <w:rPr>
          <w:rFonts w:ascii="Book Antiqua" w:hAnsi="Book Antiqua"/>
          <w:color w:val="2F5496"/>
          <w:sz w:val="18"/>
          <w:szCs w:val="18"/>
          <w14:ligatures w14:val="none"/>
        </w:rPr>
        <w:t xml:space="preserve"> 4                               804.654.8486 ext. 4                             757.903.4403 ext. 4 </w:t>
      </w:r>
    </w:p>
    <w:p w14:paraId="1FC538E6" w14:textId="77777777" w:rsidR="00095941" w:rsidRDefault="00095941" w:rsidP="00095941">
      <w:pPr>
        <w:rPr>
          <w:rFonts w:ascii="Book Antiqua" w:hAnsi="Book Antiqua"/>
          <w:color w:val="2F5496"/>
          <w:sz w:val="16"/>
          <w:szCs w:val="16"/>
          <w14:ligatures w14:val="none"/>
        </w:rPr>
      </w:pPr>
      <w:r>
        <w:rPr>
          <w:rFonts w:ascii="Book Antiqua" w:hAnsi="Book Antiqua"/>
          <w:color w:val="2F5496"/>
          <w:sz w:val="18"/>
          <w:szCs w:val="18"/>
          <w14:ligatures w14:val="none"/>
        </w:rPr>
        <w:t>             804-758-9511 (</w:t>
      </w:r>
      <w:r>
        <w:rPr>
          <w:rFonts w:ascii="Book Antiqua" w:hAnsi="Book Antiqua"/>
          <w:i/>
          <w:iCs/>
          <w:color w:val="2F5496"/>
          <w:sz w:val="18"/>
          <w:szCs w:val="18"/>
          <w14:ligatures w14:val="none"/>
        </w:rPr>
        <w:t>f</w:t>
      </w:r>
      <w:r>
        <w:rPr>
          <w:rFonts w:ascii="Book Antiqua" w:hAnsi="Book Antiqua"/>
          <w:color w:val="2F5496"/>
          <w:sz w:val="18"/>
          <w:szCs w:val="18"/>
          <w14:ligatures w14:val="none"/>
        </w:rPr>
        <w:t>)</w:t>
      </w:r>
      <w:r>
        <w:rPr>
          <w:rFonts w:ascii="Book Antiqua" w:hAnsi="Book Antiqua"/>
          <w:i/>
          <w:iCs/>
          <w:color w:val="2F5496"/>
          <w:sz w:val="18"/>
          <w:szCs w:val="18"/>
          <w14:ligatures w14:val="none"/>
        </w:rPr>
        <w:t>                                   </w:t>
      </w:r>
      <w:r>
        <w:rPr>
          <w:rFonts w:ascii="Book Antiqua" w:hAnsi="Book Antiqua"/>
          <w:color w:val="2F5496"/>
          <w:sz w:val="18"/>
          <w:szCs w:val="18"/>
          <w14:ligatures w14:val="none"/>
        </w:rPr>
        <w:t>804.758.9511 (</w:t>
      </w:r>
      <w:r>
        <w:rPr>
          <w:rFonts w:ascii="Book Antiqua" w:hAnsi="Book Antiqua"/>
          <w:i/>
          <w:iCs/>
          <w:color w:val="2F5496"/>
          <w:sz w:val="18"/>
          <w:szCs w:val="18"/>
          <w14:ligatures w14:val="none"/>
        </w:rPr>
        <w:t xml:space="preserve">f)                                    </w:t>
      </w:r>
      <w:r>
        <w:rPr>
          <w:rFonts w:ascii="Book Antiqua" w:hAnsi="Book Antiqua"/>
          <w:color w:val="2F5496"/>
          <w:sz w:val="18"/>
          <w:szCs w:val="18"/>
          <w14:ligatures w14:val="none"/>
        </w:rPr>
        <w:t>757.903.2477 (</w:t>
      </w:r>
      <w:r>
        <w:rPr>
          <w:rFonts w:ascii="Book Antiqua" w:hAnsi="Book Antiqua"/>
          <w:i/>
          <w:iCs/>
          <w:color w:val="2F5496"/>
          <w:sz w:val="18"/>
          <w:szCs w:val="18"/>
          <w14:ligatures w14:val="none"/>
        </w:rPr>
        <w:t xml:space="preserve">f) </w:t>
      </w:r>
    </w:p>
    <w:p w14:paraId="6C24911D" w14:textId="77777777" w:rsidR="00095941" w:rsidRDefault="00095941" w:rsidP="00095941">
      <w:pPr>
        <w:rPr>
          <w:rFonts w:ascii="Book Antiqua" w:hAnsi="Book Antiqua"/>
          <w:color w:val="2F5496"/>
          <w:sz w:val="16"/>
          <w:szCs w:val="16"/>
          <w14:ligatures w14:val="none"/>
        </w:rPr>
      </w:pPr>
    </w:p>
    <w:p w14:paraId="51E00344" w14:textId="77777777" w:rsidR="00095941" w:rsidRDefault="00095941" w:rsidP="00095941">
      <w:pPr>
        <w:rPr>
          <w:rFonts w:ascii="Book Antiqua" w:hAnsi="Book Antiqua"/>
          <w:color w:val="2F5496"/>
          <w:sz w:val="16"/>
          <w:szCs w:val="16"/>
          <w14:ligatures w14:val="none"/>
        </w:rPr>
      </w:pPr>
    </w:p>
    <w:p w14:paraId="19EA19C1" w14:textId="77777777" w:rsidR="00095941" w:rsidRDefault="00095941" w:rsidP="00095941">
      <w:pPr>
        <w:rPr>
          <w:rFonts w:ascii="Book Antiqua" w:hAnsi="Book Antiqua"/>
          <w:color w:val="2F5496"/>
          <w:sz w:val="16"/>
          <w:szCs w:val="16"/>
          <w14:ligatures w14:val="none"/>
        </w:rPr>
      </w:pPr>
    </w:p>
    <w:p w14:paraId="44EAB09E" w14:textId="77777777" w:rsidR="00095941" w:rsidRDefault="00095941" w:rsidP="00095941">
      <w:pPr>
        <w:rPr>
          <w:rFonts w:ascii="Book Antiqua" w:hAnsi="Book Antiqua"/>
          <w:color w:val="2F5496"/>
          <w:sz w:val="16"/>
          <w:szCs w:val="16"/>
          <w14:ligatures w14:val="none"/>
        </w:rPr>
      </w:pPr>
      <w:r>
        <w:rPr>
          <w:rFonts w:ascii="Book Antiqua" w:hAnsi="Book Antiqua"/>
          <w:color w:val="2F5496"/>
          <w:sz w:val="16"/>
          <w:szCs w:val="16"/>
          <w14:ligatures w14:val="none"/>
        </w:rPr>
        <w:t>This communication and any accompanying documents are confidential and privileged. They are intended for the   sole use of the addressee. If you receive this transmission in error, you are advised that any disclosure, copying, distribution, or the taking of any action in reliance upon this communication is strictly prohibited. Moreover, any such disclosure shall not compromise or waive the attorney-client, accountant-client, or other privileges as to this communication or otherwise. If you have received this communication in error, please contact me at the above email address. Thank you.</w:t>
      </w:r>
    </w:p>
    <w:p w14:paraId="7A867D61" w14:textId="77777777" w:rsidR="00095941" w:rsidRDefault="00095941" w:rsidP="00095941">
      <w:pPr>
        <w:rPr>
          <w:rFonts w:ascii="Book Antiqua" w:hAnsi="Book Antiqua"/>
          <w:color w:val="2F5496"/>
          <w14:ligatures w14:val="none"/>
        </w:rPr>
      </w:pPr>
      <w:r>
        <w:rPr>
          <w:rFonts w:ascii="Book Antiqua" w:hAnsi="Book Antiqua"/>
          <w:color w:val="2F5496"/>
          <w:sz w:val="16"/>
          <w:szCs w:val="16"/>
          <w14:ligatures w14:val="none"/>
        </w:rPr>
        <w:t>Any accounting, business or tax advice contained in this communication, including attachments and enclosures, is not intended as a thorough, in-depth analysis of specific issues, nor a substitute for a formal opinion, nor is it sufficient to avoid tax-related penalties. If desired, Moss &amp; Riggs, PLLC would be pleased to perform the requisite research and provide you with a detailed written analysis. Such an engagement may be the subject of a separate engagement letter that would define the scope and limits of the desired consultation services.</w:t>
      </w:r>
    </w:p>
    <w:p w14:paraId="1484E63B" w14:textId="77777777" w:rsidR="00095941" w:rsidRDefault="00095941" w:rsidP="00095941"/>
    <w:p w14:paraId="49811FCD" w14:textId="77777777" w:rsidR="00095941" w:rsidRDefault="00095941" w:rsidP="00095941">
      <w:pPr>
        <w:outlineLvl w:val="0"/>
        <w:rPr>
          <w14:ligatures w14:val="none"/>
        </w:rPr>
      </w:pPr>
      <w:r>
        <w:rPr>
          <w:b/>
          <w:bCs/>
          <w14:ligatures w14:val="none"/>
        </w:rPr>
        <w:t>From:</w:t>
      </w:r>
      <w:r>
        <w:rPr>
          <w14:ligatures w14:val="none"/>
        </w:rPr>
        <w:t xml:space="preserve"> David Jolley &lt;</w:t>
      </w:r>
      <w:hyperlink r:id="rId10" w:history="1">
        <w:r>
          <w:rPr>
            <w:rStyle w:val="Hyperlink"/>
            <w14:ligatures w14:val="none"/>
          </w:rPr>
          <w:t>djolley@allenewing.com</w:t>
        </w:r>
      </w:hyperlink>
      <w:r>
        <w:rPr>
          <w14:ligatures w14:val="none"/>
        </w:rPr>
        <w:t xml:space="preserve">&gt; </w:t>
      </w:r>
      <w:r>
        <w:rPr>
          <w14:ligatures w14:val="none"/>
        </w:rPr>
        <w:br/>
      </w:r>
      <w:r>
        <w:rPr>
          <w:b/>
          <w:bCs/>
          <w14:ligatures w14:val="none"/>
        </w:rPr>
        <w:t>Sent:</w:t>
      </w:r>
      <w:r>
        <w:rPr>
          <w14:ligatures w14:val="none"/>
        </w:rPr>
        <w:t xml:space="preserve"> Monday, January 20, 2025 6:10 PM</w:t>
      </w:r>
      <w:r>
        <w:rPr>
          <w14:ligatures w14:val="none"/>
        </w:rPr>
        <w:br/>
      </w:r>
      <w:r>
        <w:rPr>
          <w:b/>
          <w:bCs/>
          <w14:ligatures w14:val="none"/>
        </w:rPr>
        <w:lastRenderedPageBreak/>
        <w:t>To:</w:t>
      </w:r>
      <w:r>
        <w:rPr>
          <w14:ligatures w14:val="none"/>
        </w:rPr>
        <w:t xml:space="preserve"> Rodney Bolyard &lt;</w:t>
      </w:r>
      <w:hyperlink r:id="rId11" w:history="1">
        <w:r>
          <w:rPr>
            <w:rStyle w:val="Hyperlink"/>
            <w14:ligatures w14:val="none"/>
          </w:rPr>
          <w:t>rbolyardcpa@mossandriggs.com</w:t>
        </w:r>
      </w:hyperlink>
      <w:r>
        <w:rPr>
          <w14:ligatures w14:val="none"/>
        </w:rPr>
        <w:t>&gt;; Heidi Nitka &lt;</w:t>
      </w:r>
      <w:hyperlink r:id="rId12" w:history="1">
        <w:r>
          <w:rPr>
            <w:rStyle w:val="Hyperlink"/>
            <w14:ligatures w14:val="none"/>
          </w:rPr>
          <w:t>Heidi.Nitka@townebank.net</w:t>
        </w:r>
      </w:hyperlink>
      <w:r>
        <w:rPr>
          <w14:ligatures w14:val="none"/>
        </w:rPr>
        <w:t>&gt;; Susanna Hickman &lt;</w:t>
      </w:r>
      <w:hyperlink r:id="rId13" w:history="1">
        <w:r>
          <w:rPr>
            <w:rStyle w:val="Hyperlink"/>
            <w14:ligatures w14:val="none"/>
          </w:rPr>
          <w:t>shickman@ghfhlaw.com</w:t>
        </w:r>
      </w:hyperlink>
      <w:r>
        <w:rPr>
          <w14:ligatures w14:val="none"/>
        </w:rPr>
        <w:t>&gt;; 'Michael Brennan' &lt;</w:t>
      </w:r>
      <w:hyperlink r:id="rId14" w:history="1">
        <w:r>
          <w:rPr>
            <w:rStyle w:val="Hyperlink"/>
            <w14:ligatures w14:val="none"/>
          </w:rPr>
          <w:t>mdb99@bellsouth.net</w:t>
        </w:r>
      </w:hyperlink>
      <w:r>
        <w:rPr>
          <w14:ligatures w14:val="none"/>
        </w:rPr>
        <w:t>&gt;; James C Miles &lt;</w:t>
      </w:r>
      <w:hyperlink r:id="rId15" w:history="1">
        <w:r>
          <w:rPr>
            <w:rStyle w:val="Hyperlink"/>
            <w14:ligatures w14:val="none"/>
          </w:rPr>
          <w:t>jcmiles7@gmail.com</w:t>
        </w:r>
      </w:hyperlink>
      <w:r>
        <w:rPr>
          <w14:ligatures w14:val="none"/>
        </w:rPr>
        <w:t xml:space="preserve">&gt;; </w:t>
      </w:r>
      <w:hyperlink r:id="rId16" w:history="1">
        <w:r>
          <w:rPr>
            <w:rStyle w:val="Hyperlink"/>
            <w14:ligatures w14:val="none"/>
          </w:rPr>
          <w:t>michaeltharrisonsr@gmail.com</w:t>
        </w:r>
      </w:hyperlink>
      <w:r>
        <w:rPr>
          <w14:ligatures w14:val="none"/>
        </w:rPr>
        <w:t>; Mike Franks &lt;</w:t>
      </w:r>
      <w:hyperlink r:id="rId17" w:history="1">
        <w:r>
          <w:rPr>
            <w:rStyle w:val="Hyperlink"/>
            <w14:ligatures w14:val="none"/>
          </w:rPr>
          <w:t>Michael.Franks@townebank.net</w:t>
        </w:r>
      </w:hyperlink>
      <w:r>
        <w:rPr>
          <w14:ligatures w14:val="none"/>
        </w:rPr>
        <w:t>&gt;</w:t>
      </w:r>
      <w:r>
        <w:rPr>
          <w14:ligatures w14:val="none"/>
        </w:rPr>
        <w:br/>
      </w:r>
      <w:r>
        <w:rPr>
          <w:b/>
          <w:bCs/>
          <w14:ligatures w14:val="none"/>
        </w:rPr>
        <w:t>Subject:</w:t>
      </w:r>
      <w:r>
        <w:rPr>
          <w14:ligatures w14:val="none"/>
        </w:rPr>
        <w:t xml:space="preserve"> Tax ID Number </w:t>
      </w:r>
    </w:p>
    <w:p w14:paraId="79ADE86A" w14:textId="77777777" w:rsidR="00095941" w:rsidRDefault="00095941" w:rsidP="00095941"/>
    <w:p w14:paraId="1FBA2EC2" w14:textId="77777777" w:rsidR="00095941" w:rsidRDefault="00095941" w:rsidP="00095941">
      <w:r>
        <w:t xml:space="preserve">Rodney can you please forward the tax ID number for The Rotary Club of Williamsburg to everyone on the address line.  We are having an issue verifying our corporate documents through the State.   If you </w:t>
      </w:r>
      <w:proofErr w:type="gramStart"/>
      <w:r>
        <w:t>actually have</w:t>
      </w:r>
      <w:proofErr w:type="gramEnd"/>
      <w:r>
        <w:t xml:space="preserve"> copies that would also be a help.  </w:t>
      </w:r>
      <w:proofErr w:type="gramStart"/>
      <w:r>
        <w:t>Thanks</w:t>
      </w:r>
      <w:proofErr w:type="gramEnd"/>
      <w:r>
        <w:t xml:space="preserve">   and see you tomorrow.   David </w:t>
      </w:r>
    </w:p>
    <w:p w14:paraId="44A092E1" w14:textId="77777777" w:rsidR="00095941" w:rsidRDefault="00095941" w:rsidP="00095941"/>
    <w:p w14:paraId="5F2FA9BD" w14:textId="77777777" w:rsidR="00095941" w:rsidRDefault="00095941" w:rsidP="00095941">
      <w:pPr>
        <w:rPr>
          <w14:ligatures w14:val="none"/>
        </w:rPr>
      </w:pPr>
      <w:r>
        <w:rPr>
          <w:b/>
          <w:bCs/>
          <w:color w:val="1F497D"/>
          <w:sz w:val="18"/>
          <w:szCs w:val="18"/>
          <w14:ligatures w14:val="none"/>
        </w:rPr>
        <w:t>_____________________</w:t>
      </w:r>
    </w:p>
    <w:p w14:paraId="428F95FF" w14:textId="77777777" w:rsidR="00095941" w:rsidRDefault="00095941" w:rsidP="00095941">
      <w:pPr>
        <w:rPr>
          <w:b/>
          <w:bCs/>
          <w:sz w:val="18"/>
          <w:szCs w:val="18"/>
          <w14:ligatures w14:val="none"/>
        </w:rPr>
      </w:pPr>
      <w:r>
        <w:rPr>
          <w:rFonts w:ascii="Arial" w:hAnsi="Arial" w:cs="Arial"/>
          <w:color w:val="000000"/>
          <w:sz w:val="18"/>
          <w:szCs w:val="18"/>
          <w14:ligatures w14:val="none"/>
        </w:rPr>
        <w:t>David S. Jolley</w:t>
      </w:r>
    </w:p>
    <w:p w14:paraId="197A256A" w14:textId="77777777" w:rsidR="00095941" w:rsidRDefault="00095941" w:rsidP="00095941">
      <w:pPr>
        <w:rPr>
          <w:rFonts w:ascii="Arial" w:hAnsi="Arial" w:cs="Arial"/>
          <w:color w:val="000000"/>
          <w:sz w:val="18"/>
          <w:szCs w:val="18"/>
          <w14:ligatures w14:val="none"/>
        </w:rPr>
      </w:pPr>
      <w:r>
        <w:rPr>
          <w:rFonts w:ascii="Arial" w:hAnsi="Arial" w:cs="Arial"/>
          <w:color w:val="000000"/>
          <w:sz w:val="18"/>
          <w:szCs w:val="18"/>
          <w14:ligatures w14:val="none"/>
        </w:rPr>
        <w:t xml:space="preserve">Senior Managing Director </w:t>
      </w:r>
    </w:p>
    <w:p w14:paraId="7DFA1BCF" w14:textId="77777777" w:rsidR="00095941" w:rsidRDefault="00095941" w:rsidP="00095941">
      <w:pPr>
        <w:rPr>
          <w:rFonts w:ascii="Arial" w:hAnsi="Arial" w:cs="Arial"/>
          <w:color w:val="000000"/>
          <w:sz w:val="18"/>
          <w:szCs w:val="18"/>
          <w14:ligatures w14:val="none"/>
        </w:rPr>
      </w:pPr>
      <w:r>
        <w:rPr>
          <w:rFonts w:ascii="Arial" w:hAnsi="Arial" w:cs="Arial"/>
          <w:color w:val="000000"/>
          <w:sz w:val="18"/>
          <w:szCs w:val="18"/>
          <w14:ligatures w14:val="none"/>
        </w:rPr>
        <w:t xml:space="preserve">Allen C Ewing &amp; Co. </w:t>
      </w:r>
    </w:p>
    <w:p w14:paraId="7F09DF43" w14:textId="77777777" w:rsidR="00095941" w:rsidRDefault="00095941" w:rsidP="00095941">
      <w:pPr>
        <w:rPr>
          <w:rFonts w:ascii="Arial" w:hAnsi="Arial" w:cs="Arial"/>
          <w:color w:val="000000"/>
          <w:sz w:val="18"/>
          <w:szCs w:val="18"/>
          <w14:ligatures w14:val="none"/>
        </w:rPr>
      </w:pPr>
      <w:r>
        <w:rPr>
          <w:rFonts w:ascii="Arial" w:hAnsi="Arial" w:cs="Arial"/>
          <w:color w:val="000000"/>
          <w:sz w:val="18"/>
          <w:szCs w:val="18"/>
          <w14:ligatures w14:val="none"/>
        </w:rPr>
        <w:t xml:space="preserve">111 Balmoral </w:t>
      </w:r>
    </w:p>
    <w:p w14:paraId="38C71257" w14:textId="77777777" w:rsidR="00095941" w:rsidRDefault="00095941" w:rsidP="00095941">
      <w:pPr>
        <w:rPr>
          <w:rFonts w:ascii="Arial" w:hAnsi="Arial" w:cs="Arial"/>
          <w:color w:val="000000"/>
          <w:sz w:val="18"/>
          <w:szCs w:val="18"/>
          <w14:ligatures w14:val="none"/>
        </w:rPr>
      </w:pPr>
      <w:proofErr w:type="spellStart"/>
      <w:r>
        <w:rPr>
          <w:rFonts w:ascii="Arial" w:hAnsi="Arial" w:cs="Arial"/>
          <w:color w:val="000000"/>
          <w:sz w:val="18"/>
          <w:szCs w:val="18"/>
          <w14:ligatures w14:val="none"/>
        </w:rPr>
        <w:t>Williamaburg</w:t>
      </w:r>
      <w:proofErr w:type="spellEnd"/>
      <w:r>
        <w:rPr>
          <w:rFonts w:ascii="Arial" w:hAnsi="Arial" w:cs="Arial"/>
          <w:color w:val="000000"/>
          <w:sz w:val="18"/>
          <w:szCs w:val="18"/>
          <w14:ligatures w14:val="none"/>
        </w:rPr>
        <w:t xml:space="preserve"> VA 23188</w:t>
      </w:r>
    </w:p>
    <w:p w14:paraId="481756F7" w14:textId="77777777" w:rsidR="00095941" w:rsidRDefault="00095941" w:rsidP="00095941">
      <w:pPr>
        <w:rPr>
          <w:rFonts w:ascii="Arial" w:hAnsi="Arial" w:cs="Arial"/>
          <w:color w:val="000000"/>
          <w:sz w:val="18"/>
          <w:szCs w:val="18"/>
          <w14:ligatures w14:val="none"/>
        </w:rPr>
      </w:pPr>
      <w:r>
        <w:rPr>
          <w:rFonts w:ascii="Arial" w:hAnsi="Arial" w:cs="Arial"/>
          <w:color w:val="000000"/>
          <w:sz w:val="18"/>
          <w:szCs w:val="18"/>
          <w14:ligatures w14:val="none"/>
        </w:rPr>
        <w:t>757-585-1494</w:t>
      </w:r>
    </w:p>
    <w:p w14:paraId="427026E2" w14:textId="77777777" w:rsidR="00095941" w:rsidRDefault="00095941" w:rsidP="00095941">
      <w:pPr>
        <w:rPr>
          <w:rFonts w:ascii="Arial" w:hAnsi="Arial" w:cs="Arial"/>
          <w:color w:val="000000"/>
          <w:sz w:val="18"/>
          <w:szCs w:val="18"/>
          <w14:ligatures w14:val="none"/>
        </w:rPr>
      </w:pPr>
    </w:p>
    <w:p w14:paraId="63908E2E" w14:textId="77777777" w:rsidR="00095941" w:rsidRDefault="00095941" w:rsidP="00095941">
      <w:pPr>
        <w:rPr>
          <w:rFonts w:ascii="Arial" w:hAnsi="Arial" w:cs="Arial"/>
          <w:color w:val="000000"/>
          <w:sz w:val="18"/>
          <w:szCs w:val="18"/>
          <w14:ligatures w14:val="none"/>
        </w:rPr>
      </w:pPr>
      <w:r>
        <w:rPr>
          <w:rFonts w:ascii="Arial" w:hAnsi="Arial" w:cs="Arial"/>
          <w:color w:val="000000"/>
          <w:sz w:val="18"/>
          <w:szCs w:val="18"/>
          <w14:ligatures w14:val="none"/>
        </w:rPr>
        <w:t xml:space="preserve">BA </w:t>
      </w:r>
      <w:proofErr w:type="gramStart"/>
      <w:r>
        <w:rPr>
          <w:rFonts w:ascii="Arial" w:hAnsi="Arial" w:cs="Arial"/>
          <w:color w:val="000000"/>
          <w:sz w:val="18"/>
          <w:szCs w:val="18"/>
          <w14:ligatures w14:val="none"/>
        </w:rPr>
        <w:t>Securities,</w:t>
      </w:r>
      <w:proofErr w:type="gramEnd"/>
      <w:r>
        <w:rPr>
          <w:rFonts w:ascii="Arial" w:hAnsi="Arial" w:cs="Arial"/>
          <w:color w:val="000000"/>
          <w:sz w:val="18"/>
          <w:szCs w:val="18"/>
          <w14:ligatures w14:val="none"/>
        </w:rPr>
        <w:t xml:space="preserve"> LLC</w:t>
      </w:r>
    </w:p>
    <w:p w14:paraId="3BAB71FF" w14:textId="77777777" w:rsidR="00095941" w:rsidRDefault="00095941" w:rsidP="00095941">
      <w:pPr>
        <w:rPr>
          <w:rFonts w:ascii="Arial" w:hAnsi="Arial" w:cs="Arial"/>
          <w:color w:val="000000"/>
          <w:sz w:val="18"/>
          <w:szCs w:val="18"/>
          <w14:ligatures w14:val="none"/>
        </w:rPr>
      </w:pPr>
      <w:r>
        <w:rPr>
          <w:rFonts w:ascii="Arial" w:hAnsi="Arial" w:cs="Arial"/>
          <w:color w:val="000000"/>
          <w:sz w:val="18"/>
          <w:szCs w:val="18"/>
          <w14:ligatures w14:val="none"/>
        </w:rPr>
        <w:t>845-893-3499</w:t>
      </w:r>
    </w:p>
    <w:p w14:paraId="3B412412" w14:textId="77777777" w:rsidR="00095941" w:rsidRDefault="00095941" w:rsidP="00095941">
      <w:pPr>
        <w:rPr>
          <w14:ligatures w14:val="none"/>
        </w:rPr>
      </w:pPr>
      <w:r>
        <w:rPr>
          <w:rFonts w:ascii="Arial" w:hAnsi="Arial" w:cs="Arial"/>
          <w:i/>
          <w:iCs/>
          <w:color w:val="000000"/>
          <w:sz w:val="18"/>
          <w:szCs w:val="18"/>
          <w14:ligatures w14:val="none"/>
        </w:rPr>
        <w:t xml:space="preserve">Registered Representative of and Securities Products offered through BA Securities, LLC Member </w:t>
      </w:r>
      <w:hyperlink r:id="rId18" w:tgtFrame="_blank" w:history="1">
        <w:r>
          <w:rPr>
            <w:rStyle w:val="Hyperlink"/>
            <w:rFonts w:ascii="Arial" w:hAnsi="Arial" w:cs="Arial"/>
            <w:i/>
            <w:iCs/>
            <w:color w:val="0000FF"/>
            <w:sz w:val="18"/>
            <w:szCs w:val="18"/>
            <w14:ligatures w14:val="none"/>
          </w:rPr>
          <w:t>FINRA</w:t>
        </w:r>
      </w:hyperlink>
      <w:r>
        <w:rPr>
          <w:rFonts w:ascii="Arial" w:hAnsi="Arial" w:cs="Arial"/>
          <w:i/>
          <w:iCs/>
          <w:color w:val="000000"/>
          <w:sz w:val="18"/>
          <w:szCs w:val="18"/>
          <w14:ligatures w14:val="none"/>
        </w:rPr>
        <w:t> </w:t>
      </w:r>
      <w:hyperlink r:id="rId19" w:tgtFrame="_blank" w:history="1">
        <w:r>
          <w:rPr>
            <w:rStyle w:val="Hyperlink"/>
            <w:rFonts w:ascii="Arial" w:hAnsi="Arial" w:cs="Arial"/>
            <w:i/>
            <w:iCs/>
            <w:color w:val="0000FF"/>
            <w:sz w:val="18"/>
            <w:szCs w:val="18"/>
            <w14:ligatures w14:val="none"/>
          </w:rPr>
          <w:t>SIPC</w:t>
        </w:r>
      </w:hyperlink>
      <w:r>
        <w:rPr>
          <w:rFonts w:ascii="Arial" w:hAnsi="Arial" w:cs="Arial"/>
          <w:i/>
          <w:iCs/>
          <w:color w:val="000000"/>
          <w:sz w:val="18"/>
          <w:szCs w:val="18"/>
          <w14:ligatures w14:val="none"/>
        </w:rPr>
        <w:t xml:space="preserve">. To comply with regulatory requirements, all electronic business communications are to be conducted solely via business e-mail. The use of text messaging, social media, instant messaging apps, or any other means of communication to conduct business is prohibited. This email is subject to important disclosures found at the following link: </w:t>
      </w:r>
      <w:hyperlink r:id="rId20" w:tgtFrame="_blank" w:history="1">
        <w:r>
          <w:rPr>
            <w:rStyle w:val="Hyperlink"/>
            <w:rFonts w:ascii="Arial" w:hAnsi="Arial" w:cs="Arial"/>
            <w:i/>
            <w:iCs/>
            <w:color w:val="0000FF"/>
            <w:sz w:val="18"/>
            <w:szCs w:val="18"/>
            <w14:ligatures w14:val="none"/>
          </w:rPr>
          <w:t>http://www.basecuritiesllc.com/disclosures</w:t>
        </w:r>
      </w:hyperlink>
    </w:p>
    <w:bookmarkEnd w:id="0"/>
    <w:p w14:paraId="4D11979C" w14:textId="77777777" w:rsidR="00095941" w:rsidRDefault="00095941" w:rsidP="00095941"/>
    <w:p w14:paraId="4F72C66A" w14:textId="77777777" w:rsidR="00095941" w:rsidRDefault="00095941"/>
    <w:sectPr w:rsidR="00095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41"/>
    <w:rsid w:val="00095941"/>
    <w:rsid w:val="00B7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786830"/>
  <w15:chartTrackingRefBased/>
  <w15:docId w15:val="{B5DDC686-EE3F-4052-B23C-60CC61BF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41"/>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09594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09594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09594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09594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09594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09594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09594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095941"/>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095941"/>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941"/>
    <w:rPr>
      <w:rFonts w:eastAsiaTheme="majorEastAsia" w:cstheme="majorBidi"/>
      <w:color w:val="272727" w:themeColor="text1" w:themeTint="D8"/>
    </w:rPr>
  </w:style>
  <w:style w:type="paragraph" w:styleId="Title">
    <w:name w:val="Title"/>
    <w:basedOn w:val="Normal"/>
    <w:next w:val="Normal"/>
    <w:link w:val="TitleChar"/>
    <w:uiPriority w:val="10"/>
    <w:qFormat/>
    <w:rsid w:val="000959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94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95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941"/>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095941"/>
    <w:rPr>
      <w:i/>
      <w:iCs/>
      <w:color w:val="404040" w:themeColor="text1" w:themeTint="BF"/>
    </w:rPr>
  </w:style>
  <w:style w:type="paragraph" w:styleId="ListParagraph">
    <w:name w:val="List Paragraph"/>
    <w:basedOn w:val="Normal"/>
    <w:uiPriority w:val="34"/>
    <w:qFormat/>
    <w:rsid w:val="00095941"/>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095941"/>
    <w:rPr>
      <w:i/>
      <w:iCs/>
      <w:color w:val="0F4761" w:themeColor="accent1" w:themeShade="BF"/>
    </w:rPr>
  </w:style>
  <w:style w:type="paragraph" w:styleId="IntenseQuote">
    <w:name w:val="Intense Quote"/>
    <w:basedOn w:val="Normal"/>
    <w:next w:val="Normal"/>
    <w:link w:val="IntenseQuoteChar"/>
    <w:uiPriority w:val="30"/>
    <w:qFormat/>
    <w:rsid w:val="0009594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095941"/>
    <w:rPr>
      <w:i/>
      <w:iCs/>
      <w:color w:val="0F4761" w:themeColor="accent1" w:themeShade="BF"/>
    </w:rPr>
  </w:style>
  <w:style w:type="character" w:styleId="IntenseReference">
    <w:name w:val="Intense Reference"/>
    <w:basedOn w:val="DefaultParagraphFont"/>
    <w:uiPriority w:val="32"/>
    <w:qFormat/>
    <w:rsid w:val="00095941"/>
    <w:rPr>
      <w:b/>
      <w:bCs/>
      <w:smallCaps/>
      <w:color w:val="0F4761" w:themeColor="accent1" w:themeShade="BF"/>
      <w:spacing w:val="5"/>
    </w:rPr>
  </w:style>
  <w:style w:type="character" w:styleId="Hyperlink">
    <w:name w:val="Hyperlink"/>
    <w:basedOn w:val="DefaultParagraphFont"/>
    <w:uiPriority w:val="99"/>
    <w:semiHidden/>
    <w:unhideWhenUsed/>
    <w:rsid w:val="000959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7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sandriggs.sharefile.com/r-r7b4f0678afb44148" TargetMode="External"/><Relationship Id="rId13" Type="http://schemas.openxmlformats.org/officeDocument/2006/relationships/hyperlink" Target="mailto:shickman@ghfhlaw.com" TargetMode="External"/><Relationship Id="rId18" Type="http://schemas.openxmlformats.org/officeDocument/2006/relationships/hyperlink" Target="https://linkprotect.cudasvc.com/url?a=https%3a%2f%2fwww.finra.org%2f&amp;c=E,1,rb95CYaoZEn_YnvRGq4p5GORNpbl2hmYeXt9VNqgdiJEzVP53rPfEccFu1_v2OlTw14aDQhLvXcPU6afG7h_pljtXwqE3qda0pwGxgJu9pQkskti07jq-RDT-5If&amp;typo=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mossandriggs.com/" TargetMode="External"/><Relationship Id="rId12" Type="http://schemas.openxmlformats.org/officeDocument/2006/relationships/hyperlink" Target="mailto:Heidi.Nitka@townebank.net" TargetMode="External"/><Relationship Id="rId17" Type="http://schemas.openxmlformats.org/officeDocument/2006/relationships/hyperlink" Target="mailto:Michael.Franks@townebank.net" TargetMode="External"/><Relationship Id="rId2" Type="http://schemas.openxmlformats.org/officeDocument/2006/relationships/settings" Target="settings.xml"/><Relationship Id="rId16" Type="http://schemas.openxmlformats.org/officeDocument/2006/relationships/hyperlink" Target="mailto:michaeltharrisonsr@gmail.com" TargetMode="External"/><Relationship Id="rId20" Type="http://schemas.openxmlformats.org/officeDocument/2006/relationships/hyperlink" Target="https://linkprotect.cudasvc.com/url?a=http%3a%2f%2fwww.basecuritiesllc.com%2fdisclosures&amp;c=E,1,-ul_4ZtOCf7RwBuW_rBOKhOc_y-WkSWSmbl5nG_ir7MhoKLVfwMTYpfOmw07qQpoSSUoNvZKcCuDd1AlRqOiurGVDxRR4xoNlsPipJx6L-Na&amp;typo=1" TargetMode="External"/><Relationship Id="rId1" Type="http://schemas.openxmlformats.org/officeDocument/2006/relationships/styles" Target="styles.xml"/><Relationship Id="rId6" Type="http://schemas.openxmlformats.org/officeDocument/2006/relationships/hyperlink" Target="mailto:rbolyardcpa@mossandriggs.com" TargetMode="External"/><Relationship Id="rId11" Type="http://schemas.openxmlformats.org/officeDocument/2006/relationships/hyperlink" Target="mailto:rbolyardcpa@mossandriggs.com" TargetMode="External"/><Relationship Id="rId5" Type="http://schemas.openxmlformats.org/officeDocument/2006/relationships/image" Target="media/image2.png"/><Relationship Id="rId15" Type="http://schemas.openxmlformats.org/officeDocument/2006/relationships/hyperlink" Target="mailto:jcmiles7@gmail.com" TargetMode="External"/><Relationship Id="rId10" Type="http://schemas.openxmlformats.org/officeDocument/2006/relationships/hyperlink" Target="mailto:djolley@allenewing.com" TargetMode="External"/><Relationship Id="rId19" Type="http://schemas.openxmlformats.org/officeDocument/2006/relationships/hyperlink" Target="https://www.sipc.org/"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mailto:mdb99@bellsouth.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Harrison</dc:creator>
  <cp:keywords/>
  <dc:description/>
  <cp:lastModifiedBy>Michael Harrison</cp:lastModifiedBy>
  <cp:revision>1</cp:revision>
  <dcterms:created xsi:type="dcterms:W3CDTF">2025-01-21T23:17:00Z</dcterms:created>
  <dcterms:modified xsi:type="dcterms:W3CDTF">2025-01-21T23:18:00Z</dcterms:modified>
</cp:coreProperties>
</file>