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22" w:rsidRDefault="00EF4C2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744B94" wp14:editId="578437C5">
            <wp:extent cx="5943600" cy="1624965"/>
            <wp:effectExtent l="0" t="0" r="0" b="0"/>
            <wp:docPr id="1" name="Picture 1" descr="http://www.rotaryconvention2017.org/welcome/sites/default/files/2017-convention-b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rotaryconvention2017.org/welcome/sites/default/files/2017-convention-b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E9" w:rsidRPr="00956BF3" w:rsidRDefault="00D52C06">
      <w:pPr>
        <w:rPr>
          <w:rFonts w:ascii="Arial" w:hAnsi="Arial" w:cs="Arial"/>
          <w:sz w:val="24"/>
          <w:szCs w:val="24"/>
        </w:rPr>
      </w:pPr>
      <w:r w:rsidRPr="00956BF3">
        <w:rPr>
          <w:rFonts w:ascii="Arial" w:hAnsi="Arial" w:cs="Arial"/>
          <w:sz w:val="24"/>
          <w:szCs w:val="24"/>
        </w:rPr>
        <w:t xml:space="preserve">Dear Rotarian </w:t>
      </w:r>
      <w:r w:rsidRPr="00956BF3">
        <w:rPr>
          <w:rFonts w:ascii="Arial" w:hAnsi="Arial" w:cs="Arial"/>
          <w:sz w:val="24"/>
          <w:szCs w:val="24"/>
        </w:rPr>
        <w:t>{%</w:t>
      </w:r>
      <w:proofErr w:type="spellStart"/>
      <w:proofErr w:type="gramStart"/>
      <w:r w:rsidRPr="00956BF3">
        <w:rPr>
          <w:rFonts w:ascii="Arial" w:hAnsi="Arial" w:cs="Arial"/>
          <w:sz w:val="24"/>
          <w:szCs w:val="24"/>
        </w:rPr>
        <w:t>FName</w:t>
      </w:r>
      <w:proofErr w:type="spellEnd"/>
      <w:r w:rsidRPr="00956BF3">
        <w:rPr>
          <w:rFonts w:ascii="Arial" w:hAnsi="Arial" w:cs="Arial"/>
          <w:sz w:val="24"/>
          <w:szCs w:val="24"/>
        </w:rPr>
        <w:t>%</w:t>
      </w:r>
      <w:proofErr w:type="gramEnd"/>
      <w:r w:rsidRPr="00956BF3">
        <w:rPr>
          <w:rFonts w:ascii="Arial" w:hAnsi="Arial" w:cs="Arial"/>
          <w:sz w:val="24"/>
          <w:szCs w:val="24"/>
        </w:rPr>
        <w:t>},</w:t>
      </w:r>
    </w:p>
    <w:p w:rsidR="00D52C06" w:rsidRPr="00956BF3" w:rsidRDefault="00EF4C22">
      <w:pPr>
        <w:rPr>
          <w:rFonts w:ascii="Arial" w:hAnsi="Arial" w:cs="Arial"/>
          <w:sz w:val="24"/>
          <w:szCs w:val="24"/>
        </w:rPr>
      </w:pPr>
      <w:r w:rsidRPr="00956BF3">
        <w:rPr>
          <w:rFonts w:ascii="Arial" w:hAnsi="Arial" w:cs="Arial"/>
          <w:sz w:val="24"/>
          <w:szCs w:val="24"/>
        </w:rPr>
        <w:t xml:space="preserve">Next year, the Rotary International Convention will be held </w:t>
      </w:r>
      <w:r w:rsidR="00956BF3" w:rsidRPr="00956BF3">
        <w:rPr>
          <w:rFonts w:ascii="Arial" w:hAnsi="Arial" w:cs="Arial"/>
          <w:sz w:val="24"/>
          <w:szCs w:val="24"/>
        </w:rPr>
        <w:t xml:space="preserve">right </w:t>
      </w:r>
      <w:r w:rsidRPr="00956BF3">
        <w:rPr>
          <w:rFonts w:ascii="Arial" w:hAnsi="Arial" w:cs="Arial"/>
          <w:sz w:val="24"/>
          <w:szCs w:val="24"/>
        </w:rPr>
        <w:t>in our backyard</w:t>
      </w:r>
      <w:r w:rsidR="00956BF3" w:rsidRPr="00956BF3">
        <w:rPr>
          <w:rFonts w:ascii="Arial" w:hAnsi="Arial" w:cs="Arial"/>
          <w:sz w:val="24"/>
          <w:szCs w:val="24"/>
        </w:rPr>
        <w:t>.  From</w:t>
      </w:r>
      <w:r w:rsidRPr="00956BF3">
        <w:rPr>
          <w:rFonts w:ascii="Arial" w:hAnsi="Arial" w:cs="Arial"/>
          <w:sz w:val="24"/>
          <w:szCs w:val="24"/>
        </w:rPr>
        <w:t xml:space="preserve"> June 10-14, 2017</w:t>
      </w:r>
      <w:r w:rsidR="00956BF3" w:rsidRPr="00956BF3">
        <w:rPr>
          <w:rFonts w:ascii="Arial" w:hAnsi="Arial" w:cs="Arial"/>
          <w:sz w:val="24"/>
          <w:szCs w:val="24"/>
        </w:rPr>
        <w:t>, Rotarians from around the world will converge on Atlanta to meet, share stories, and celebrate the 100</w:t>
      </w:r>
      <w:r w:rsidR="00956BF3" w:rsidRPr="00956BF3">
        <w:rPr>
          <w:rFonts w:ascii="Arial" w:hAnsi="Arial" w:cs="Arial"/>
          <w:sz w:val="24"/>
          <w:szCs w:val="24"/>
          <w:vertAlign w:val="superscript"/>
        </w:rPr>
        <w:t>th</w:t>
      </w:r>
      <w:r w:rsidR="00956BF3" w:rsidRPr="00956BF3">
        <w:rPr>
          <w:rFonts w:ascii="Arial" w:hAnsi="Arial" w:cs="Arial"/>
          <w:sz w:val="24"/>
          <w:szCs w:val="24"/>
        </w:rPr>
        <w:t xml:space="preserve"> anniversary of the Rotary Foundation.  You will not want to miss this!!!</w:t>
      </w:r>
    </w:p>
    <w:p w:rsidR="00D52C06" w:rsidRPr="00956BF3" w:rsidRDefault="00D52C06">
      <w:pPr>
        <w:rPr>
          <w:rFonts w:ascii="Arial" w:hAnsi="Arial" w:cs="Arial"/>
          <w:sz w:val="24"/>
          <w:szCs w:val="24"/>
        </w:rPr>
      </w:pPr>
    </w:p>
    <w:p w:rsidR="00956BF3" w:rsidRPr="00956BF3" w:rsidRDefault="00956BF3">
      <w:pPr>
        <w:rPr>
          <w:rFonts w:ascii="Arial" w:hAnsi="Arial" w:cs="Arial"/>
          <w:i/>
          <w:sz w:val="24"/>
          <w:szCs w:val="24"/>
        </w:rPr>
      </w:pPr>
      <w:r w:rsidRPr="00956BF3">
        <w:rPr>
          <w:rFonts w:ascii="Arial" w:hAnsi="Arial" w:cs="Arial"/>
          <w:i/>
          <w:sz w:val="24"/>
          <w:szCs w:val="24"/>
        </w:rPr>
        <w:t xml:space="preserve">For a very limited time starting </w:t>
      </w:r>
      <w:r w:rsidRPr="00956BF3">
        <w:rPr>
          <w:rFonts w:ascii="Arial" w:hAnsi="Arial" w:cs="Arial"/>
          <w:b/>
          <w:i/>
          <w:sz w:val="24"/>
          <w:szCs w:val="24"/>
        </w:rPr>
        <w:t>this Saturday</w:t>
      </w:r>
      <w:r w:rsidRPr="00956BF3">
        <w:rPr>
          <w:rFonts w:ascii="Arial" w:hAnsi="Arial" w:cs="Arial"/>
          <w:i/>
          <w:sz w:val="24"/>
          <w:szCs w:val="24"/>
        </w:rPr>
        <w:t xml:space="preserve"> (May 28, 2016), the early registration fee for the Atlanta Convention will </w:t>
      </w:r>
      <w:r w:rsidRPr="00956BF3">
        <w:rPr>
          <w:rFonts w:ascii="Arial" w:hAnsi="Arial" w:cs="Arial"/>
          <w:b/>
          <w:i/>
          <w:sz w:val="24"/>
          <w:szCs w:val="24"/>
          <w:u w:val="single"/>
        </w:rPr>
        <w:t>be reduced to $265</w:t>
      </w:r>
      <w:r w:rsidRPr="00956BF3">
        <w:rPr>
          <w:rFonts w:ascii="Arial" w:hAnsi="Arial" w:cs="Arial"/>
          <w:i/>
          <w:sz w:val="24"/>
          <w:szCs w:val="24"/>
        </w:rPr>
        <w:t xml:space="preserve"> per person, as long as you register and pay by June 6, 2016.  </w:t>
      </w:r>
    </w:p>
    <w:p w:rsidR="00956BF3" w:rsidRPr="00956BF3" w:rsidRDefault="00956BF3">
      <w:pPr>
        <w:rPr>
          <w:rFonts w:ascii="Arial" w:hAnsi="Arial" w:cs="Arial"/>
          <w:i/>
          <w:sz w:val="24"/>
          <w:szCs w:val="24"/>
        </w:rPr>
      </w:pPr>
    </w:p>
    <w:p w:rsidR="00956BF3" w:rsidRPr="00956BF3" w:rsidRDefault="00956BF3" w:rsidP="00956BF3">
      <w:pPr>
        <w:rPr>
          <w:rFonts w:ascii="Arial" w:hAnsi="Arial" w:cs="Arial"/>
          <w:sz w:val="24"/>
          <w:szCs w:val="24"/>
        </w:rPr>
      </w:pPr>
      <w:r w:rsidRPr="00956BF3">
        <w:rPr>
          <w:rFonts w:ascii="Arial" w:hAnsi="Arial" w:cs="Arial"/>
          <w:sz w:val="24"/>
          <w:szCs w:val="24"/>
        </w:rPr>
        <w:t xml:space="preserve">More information will soon be available at the </w:t>
      </w:r>
      <w:hyperlink r:id="rId7" w:history="1">
        <w:r w:rsidRPr="00956BF3">
          <w:rPr>
            <w:rStyle w:val="Hyperlink"/>
            <w:rFonts w:ascii="Arial" w:hAnsi="Arial" w:cs="Arial"/>
            <w:sz w:val="24"/>
            <w:szCs w:val="24"/>
          </w:rPr>
          <w:t>RotaryConvention2017 website</w:t>
        </w:r>
      </w:hyperlink>
      <w:r w:rsidRPr="00956BF3">
        <w:rPr>
          <w:rFonts w:ascii="Arial" w:hAnsi="Arial" w:cs="Arial"/>
          <w:sz w:val="24"/>
          <w:szCs w:val="24"/>
        </w:rPr>
        <w:t xml:space="preserve"> and the </w:t>
      </w:r>
      <w:hyperlink r:id="rId8" w:history="1">
        <w:r w:rsidRPr="00956BF3">
          <w:rPr>
            <w:rStyle w:val="Hyperlink"/>
            <w:rFonts w:ascii="Arial" w:hAnsi="Arial" w:cs="Arial"/>
            <w:sz w:val="24"/>
            <w:szCs w:val="24"/>
          </w:rPr>
          <w:t>Rotary.org website</w:t>
        </w:r>
      </w:hyperlink>
      <w:r w:rsidRPr="00956BF3">
        <w:rPr>
          <w:rFonts w:ascii="Arial" w:hAnsi="Arial" w:cs="Arial"/>
          <w:sz w:val="24"/>
          <w:szCs w:val="24"/>
        </w:rPr>
        <w:t xml:space="preserve">.  You may also </w:t>
      </w:r>
      <w:hyperlink r:id="rId9" w:history="1">
        <w:r w:rsidRPr="00956BF3">
          <w:rPr>
            <w:rStyle w:val="Hyperlink"/>
            <w:rFonts w:ascii="Arial" w:hAnsi="Arial" w:cs="Arial"/>
            <w:sz w:val="24"/>
            <w:szCs w:val="24"/>
          </w:rPr>
          <w:t>s</w:t>
        </w:r>
        <w:r w:rsidRPr="00956BF3">
          <w:rPr>
            <w:rStyle w:val="Hyperlink"/>
            <w:rFonts w:ascii="Arial" w:hAnsi="Arial" w:cs="Arial"/>
            <w:sz w:val="24"/>
            <w:szCs w:val="24"/>
          </w:rPr>
          <w:t>ign up for the Rotary Convention Newsletter</w:t>
        </w:r>
      </w:hyperlink>
      <w:r w:rsidRPr="00956BF3">
        <w:rPr>
          <w:rFonts w:ascii="Arial" w:hAnsi="Arial" w:cs="Arial"/>
          <w:sz w:val="24"/>
          <w:szCs w:val="24"/>
        </w:rPr>
        <w:t xml:space="preserve"> for news, updates, and deadline information.</w:t>
      </w:r>
    </w:p>
    <w:p w:rsidR="00D52C06" w:rsidRPr="004A1C6E" w:rsidRDefault="00D52C06">
      <w:pPr>
        <w:rPr>
          <w:rFonts w:ascii="Arial" w:hAnsi="Arial" w:cs="Arial"/>
        </w:rPr>
      </w:pPr>
    </w:p>
    <w:tbl>
      <w:tblPr>
        <w:tblW w:w="5000" w:type="pct"/>
        <w:tblCellSpacing w:w="15" w:type="dxa"/>
        <w:tblBorders>
          <w:top w:val="single" w:sz="6" w:space="0" w:color="E7E7E8"/>
          <w:left w:val="single" w:sz="6" w:space="0" w:color="E7E7E8"/>
          <w:bottom w:val="single" w:sz="6" w:space="0" w:color="E7E7E8"/>
          <w:right w:val="single" w:sz="6" w:space="0" w:color="E7E7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980"/>
        <w:gridCol w:w="2610"/>
        <w:gridCol w:w="2115"/>
      </w:tblGrid>
      <w:tr w:rsidR="004A1C6E" w:rsidRPr="00D52C06" w:rsidTr="004A1C6E">
        <w:trPr>
          <w:tblHeader/>
          <w:tblCellSpacing w:w="15" w:type="dxa"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E7E7E8"/>
            <w:hideMark/>
          </w:tcPr>
          <w:p w:rsidR="00D52C06" w:rsidRPr="00D52C06" w:rsidRDefault="00956BF3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Registration fees after June 6, 2016</w:t>
            </w:r>
            <w:r w:rsidR="00D52C06"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E7E7E8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until 15 december 2016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  <w:t>mail, fax, online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E7E7E8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16 December 2016 -</w:t>
            </w:r>
            <w:r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br/>
              <w:t xml:space="preserve">31 March 2017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  <w:t>mail, fax, online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E7E7E8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1 April 2017 and after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  <w:t>online, on-site</w:t>
            </w:r>
          </w:p>
        </w:tc>
      </w:tr>
      <w:tr w:rsidR="004A1C6E" w:rsidRPr="00D52C06" w:rsidTr="004A1C6E">
        <w:trPr>
          <w:tblHeader/>
          <w:tblCellSpacing w:w="15" w:type="dxa"/>
          <w:hidden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 xml:space="preserve">until 15 december 2016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  <w:t>mail, fax, online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>16 December 2016 -</w:t>
            </w: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br/>
              <w:t xml:space="preserve">31 March 2017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  <w:t>mail, fax, online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 xml:space="preserve">1 April 2017 and after </w:t>
            </w:r>
          </w:p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  <w:t>online, on-site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Rotarian</w:t>
            </w:r>
          </w:p>
          <w:p w:rsidR="00D52C06" w:rsidRPr="00D52C06" w:rsidRDefault="00D52C06" w:rsidP="00D52C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Rotary club or district employee</w:t>
            </w:r>
          </w:p>
          <w:p w:rsidR="00D52C06" w:rsidRPr="00D52C06" w:rsidRDefault="00D52C06" w:rsidP="00D52C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Guest age 19 or older</w:t>
            </w:r>
          </w:p>
          <w:p w:rsidR="00D52C06" w:rsidRPr="00D52C06" w:rsidRDefault="00D52C06" w:rsidP="00D52C0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Spouse of deceased Rotarian</w:t>
            </w:r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$340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$415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$490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Non-Rotarian alumnus</w:t>
            </w:r>
          </w:p>
          <w:p w:rsidR="00D52C06" w:rsidRPr="00D52C06" w:rsidRDefault="00D52C06" w:rsidP="00D52C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Rotaractor</w:t>
            </w:r>
            <w:proofErr w:type="spellEnd"/>
          </w:p>
          <w:p w:rsidR="00D52C06" w:rsidRPr="00D52C06" w:rsidRDefault="00D52C06" w:rsidP="00D52C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Guest of alumnus or </w:t>
            </w:r>
            <w:proofErr w:type="spellStart"/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Rotaractor</w:t>
            </w:r>
            <w:proofErr w:type="spellEnd"/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Exchange student</w:t>
            </w:r>
          </w:p>
          <w:p w:rsidR="00D52C06" w:rsidRPr="00D52C06" w:rsidRDefault="00D52C06" w:rsidP="00D52C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Interactor</w:t>
            </w:r>
          </w:p>
          <w:p w:rsidR="00D52C06" w:rsidRPr="00D52C06" w:rsidRDefault="00D52C06" w:rsidP="00D52C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Guest age 5-18</w:t>
            </w:r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1429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Guest younger than 5</w:t>
            </w:r>
          </w:p>
        </w:tc>
        <w:tc>
          <w:tcPr>
            <w:tcW w:w="1032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36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095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D52C06" w:rsidRPr="00D52C06" w:rsidRDefault="00D52C06" w:rsidP="00D52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</w:tr>
    </w:tbl>
    <w:p w:rsidR="004A1C6E" w:rsidRDefault="004A1C6E" w:rsidP="00D52C06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</w:p>
    <w:p w:rsidR="004A1C6E" w:rsidRDefault="004A1C6E" w:rsidP="004A1C6E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</w:p>
    <w:tbl>
      <w:tblPr>
        <w:tblW w:w="4976" w:type="pct"/>
        <w:tblCellSpacing w:w="15" w:type="dxa"/>
        <w:tblBorders>
          <w:top w:val="single" w:sz="6" w:space="0" w:color="E7E7E8"/>
          <w:left w:val="single" w:sz="6" w:space="0" w:color="E7E7E8"/>
          <w:bottom w:val="single" w:sz="6" w:space="0" w:color="E7E7E8"/>
          <w:right w:val="single" w:sz="6" w:space="0" w:color="E7E7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115"/>
      </w:tblGrid>
      <w:tr w:rsidR="004A1C6E" w:rsidRPr="00D52C06" w:rsidTr="004A1C6E">
        <w:trPr>
          <w:tblHeader/>
          <w:tblCellSpacing w:w="15" w:type="dxa"/>
        </w:trPr>
        <w:tc>
          <w:tcPr>
            <w:tcW w:w="4968" w:type="pct"/>
            <w:gridSpan w:val="2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E7E7E8"/>
            <w:hideMark/>
          </w:tcPr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Preconvention and </w:t>
            </w:r>
            <w:r w:rsidR="00C13DA5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rotary-</w:t>
            </w: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ticket</w:t>
            </w:r>
            <w:r w:rsidR="00C13DA5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>ed</w:t>
            </w: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</w:rPr>
              <w:t xml:space="preserve"> fees</w:t>
            </w:r>
          </w:p>
        </w:tc>
      </w:tr>
      <w:tr w:rsidR="004A1C6E" w:rsidRPr="00D52C06" w:rsidTr="004A1C6E">
        <w:trPr>
          <w:tblHeader/>
          <w:tblCellSpacing w:w="15" w:type="dxa"/>
          <w:hidden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hideMark/>
          </w:tcPr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000000"/>
                <w:sz w:val="20"/>
                <w:szCs w:val="20"/>
              </w:rPr>
              <w:t xml:space="preserve">until 15 december 2016 </w:t>
            </w:r>
          </w:p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aps/>
                <w:vanish/>
                <w:color w:val="919295"/>
                <w:sz w:val="20"/>
                <w:szCs w:val="20"/>
              </w:rPr>
              <w:t>mail, fax, online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EA68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Rotaract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Preconvention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4A1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126.50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EA68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Exchange Officers Preconvention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4A1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$126.50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EA68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Exchange Officers Banquet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4A1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Presidential Peace Conference 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  <w:hideMark/>
          </w:tcPr>
          <w:p w:rsidR="004A1C6E" w:rsidRPr="00D52C06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$126.50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Pr="004A1C6E" w:rsidRDefault="004A1C6E" w:rsidP="004A1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President’s Recognition Luncheon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Pr="004A1C6E" w:rsidRDefault="004A1C6E" w:rsidP="004A1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President-elect’s Leadership Luncheon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</w:t>
            </w:r>
          </w:p>
        </w:tc>
      </w:tr>
      <w:tr w:rsidR="004A1C6E" w:rsidRPr="00D52C06" w:rsidTr="004A1C6E">
        <w:trPr>
          <w:tblCellSpacing w:w="15" w:type="dxa"/>
        </w:trPr>
        <w:tc>
          <w:tcPr>
            <w:tcW w:w="3864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Pr="004A1C6E" w:rsidRDefault="004A1C6E" w:rsidP="004A1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1C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Rotary Foundation’s 100th Birthday Party</w:t>
            </w:r>
          </w:p>
        </w:tc>
        <w:tc>
          <w:tcPr>
            <w:tcW w:w="1088" w:type="pct"/>
            <w:tcBorders>
              <w:top w:val="single" w:sz="6" w:space="0" w:color="E7E7E8"/>
              <w:left w:val="single" w:sz="6" w:space="0" w:color="E7E7E8"/>
              <w:bottom w:val="single" w:sz="6" w:space="0" w:color="E7E7E8"/>
              <w:right w:val="single" w:sz="6" w:space="0" w:color="E7E7E8"/>
            </w:tcBorders>
            <w:shd w:val="clear" w:color="auto" w:fill="FFFFFF"/>
            <w:vAlign w:val="center"/>
          </w:tcPr>
          <w:p w:rsidR="004A1C6E" w:rsidRDefault="004A1C6E" w:rsidP="00EA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$26.50</w:t>
            </w:r>
          </w:p>
        </w:tc>
      </w:tr>
    </w:tbl>
    <w:p w:rsidR="004A1C6E" w:rsidRDefault="004A1C6E" w:rsidP="004A1C6E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val="en"/>
        </w:rPr>
      </w:pP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PRECONVENTION EVENTS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D268C2" w:rsidRDefault="00D268C2" w:rsidP="00D268C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Youth Exchange Officers Preconvention – 8-10 June: The meeting is designed for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Rotarians who work with Youth Exchange. Includes the Presidential Peace Conference.</w:t>
      </w:r>
    </w:p>
    <w:p w:rsidR="00D268C2" w:rsidRDefault="00D268C2" w:rsidP="00D268C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Youth Exchange Officers Banquet – 9 June: The Youth Exchange Officers Banquet is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designed for Youth Exchange Officers Preconvention participants and their guests, but all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convention registrants are welcome.</w:t>
      </w:r>
    </w:p>
    <w:p w:rsidR="00D268C2" w:rsidRDefault="00D268C2" w:rsidP="00D268C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spellStart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Rotaract</w:t>
      </w:r>
      <w:proofErr w:type="spellEnd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Preconvention – 8-10 June: The </w:t>
      </w:r>
      <w:proofErr w:type="spellStart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Rotaract</w:t>
      </w:r>
      <w:proofErr w:type="spellEnd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Preconvention is designed for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Rotaractors</w:t>
      </w:r>
      <w:proofErr w:type="spellEnd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Rotarians interested in </w:t>
      </w:r>
      <w:proofErr w:type="spellStart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Rotaract</w:t>
      </w:r>
      <w:proofErr w:type="spellEnd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.  Includes the Presidential Peace Conference.</w:t>
      </w:r>
    </w:p>
    <w:p w:rsidR="00D268C2" w:rsidRPr="00D268C2" w:rsidRDefault="00D268C2" w:rsidP="00D268C2">
      <w:pPr>
        <w:pStyle w:val="ListParagraph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Presidential Peace Conference – For all Rotarians and Rotary Program alumni.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D268C2" w:rsidRPr="00D268C2" w:rsidRDefault="00D268C2" w:rsidP="00D268C2">
      <w:pPr>
        <w:spacing w:after="0" w:line="240" w:lineRule="auto"/>
        <w:ind w:left="720"/>
        <w:outlineLvl w:val="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>Preconventions</w:t>
      </w:r>
      <w:proofErr w:type="spellEnd"/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do not include any meals; tickets for the Youth Exchange Officers Banquet must</w:t>
      </w:r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be purchased separately.  Please make sure to include the preconvention dates when reserving hotel rooms.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D268C2" w:rsidRPr="00D268C2" w:rsidRDefault="00D268C2" w:rsidP="00D268C2">
      <w:pPr>
        <w:spacing w:after="0" w:line="240" w:lineRule="auto"/>
        <w:ind w:left="720"/>
        <w:outlineLvl w:val="3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>NOTE: It is not necessary to register for the full convention to attend a preconvention. Each</w:t>
      </w:r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D268C2">
        <w:rPr>
          <w:rFonts w:ascii="Arial" w:eastAsia="Times New Roman" w:hAnsi="Arial" w:cs="Arial"/>
          <w:color w:val="000000"/>
          <w:sz w:val="20"/>
          <w:szCs w:val="20"/>
          <w:lang w:val="en"/>
        </w:rPr>
        <w:t>event has a separate registration fee.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ROTARY-TICKETED EVENTS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D268C2" w:rsidRPr="00D268C2" w:rsidRDefault="00D268C2" w:rsidP="00D268C2">
      <w:pPr>
        <w:spacing w:after="0" w:line="240" w:lineRule="auto"/>
        <w:ind w:left="720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Rotary-ticketed events are available to convention registrants only and sold on a first-come, first-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served basis, subject to availability. Due to limited quantities, advance purchase is recommended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and payment in full is required with the registration fees or they will be cancelled.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D268C2" w:rsidRDefault="00D268C2" w:rsidP="00D268C2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President’s Recognition Luncheon – 12 June: The President’s Recognition Luncheon is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designated for current RI officers, district governors, club presidents, RI committee members, and spouses, but </w:t>
      </w:r>
      <w:proofErr w:type="gramStart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open</w:t>
      </w:r>
      <w:proofErr w:type="gramEnd"/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all convention registrants.</w:t>
      </w:r>
    </w:p>
    <w:p w:rsidR="00C13DA5" w:rsidRDefault="00D268C2" w:rsidP="00D268C2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President-elect’s Leadership Luncheon – 13 June: The President-elect’s Leadership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Luncheon is designated for </w:t>
      </w:r>
      <w:r w:rsidR="00C13DA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incoming </w:t>
      </w:r>
      <w:r w:rsidRP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>RI officers, district governors, club presidents, RI committee members, and spouses, but open to all convention registrants.</w:t>
      </w:r>
    </w:p>
    <w:p w:rsidR="00D268C2" w:rsidRPr="00C13DA5" w:rsidRDefault="00D268C2" w:rsidP="00D268C2">
      <w:pPr>
        <w:pStyle w:val="ListParagraph"/>
        <w:numPr>
          <w:ilvl w:val="0"/>
          <w:numId w:val="6"/>
        </w:num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C13DA5"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The Rotary Foundation’s 100th Birthday Party – 14 June: The Rotary Foundation’s</w:t>
      </w:r>
      <w:r w:rsidR="00C13DA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100</w:t>
      </w:r>
      <w:r w:rsidR="00C13DA5" w:rsidRPr="00C13DA5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"/>
        </w:rPr>
        <w:t>th</w:t>
      </w:r>
      <w:r w:rsidR="00C13DA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Birthday Party is open to all convention registrants.</w:t>
      </w: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956BF3" w:rsidRDefault="00956BF3" w:rsidP="004A1C6E">
      <w:pPr>
        <w:spacing w:after="0" w:line="240" w:lineRule="auto"/>
        <w:outlineLvl w:val="3"/>
        <w:rPr>
          <w:rFonts w:ascii="Arial" w:eastAsia="Times New Roman" w:hAnsi="Arial" w:cs="Arial"/>
          <w:i/>
          <w:color w:val="000000"/>
          <w:sz w:val="27"/>
          <w:szCs w:val="27"/>
          <w:lang w:val="en"/>
        </w:rPr>
      </w:pPr>
      <w:r>
        <w:rPr>
          <w:rFonts w:ascii="Arial" w:eastAsia="Times New Roman" w:hAnsi="Arial" w:cs="Arial"/>
          <w:b/>
          <w:i/>
          <w:color w:val="000000"/>
          <w:sz w:val="27"/>
          <w:szCs w:val="27"/>
          <w:lang w:val="en"/>
        </w:rPr>
        <w:t>Hotels</w:t>
      </w:r>
    </w:p>
    <w:p w:rsidR="00956BF3" w:rsidRPr="00956BF3" w:rsidRDefault="00956BF3" w:rsidP="004A1C6E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District 6940 has reserved hotel rooms near the Convention.  </w:t>
      </w:r>
      <w:r w:rsidR="00D268C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We are working with Rotary International on the details, which will be provided to you soon.   </w:t>
      </w:r>
    </w:p>
    <w:p w:rsidR="00D268C2" w:rsidRDefault="00D268C2" w:rsidP="00D268C2">
      <w:pPr>
        <w:spacing w:after="0" w:line="240" w:lineRule="auto"/>
        <w:outlineLvl w:val="3"/>
        <w:rPr>
          <w:rFonts w:ascii="Arial" w:hAnsi="Arial" w:cs="Arial"/>
        </w:rPr>
      </w:pPr>
    </w:p>
    <w:p w:rsidR="00D268C2" w:rsidRDefault="00D268C2" w:rsidP="00D268C2">
      <w:pPr>
        <w:spacing w:after="0" w:line="240" w:lineRule="auto"/>
        <w:outlineLvl w:val="3"/>
        <w:rPr>
          <w:rFonts w:ascii="Arial" w:hAnsi="Arial" w:cs="Arial"/>
        </w:rPr>
      </w:pPr>
    </w:p>
    <w:p w:rsidR="00D268C2" w:rsidRPr="00D268C2" w:rsidRDefault="00D268C2" w:rsidP="00D268C2">
      <w:pPr>
        <w:spacing w:after="0" w:line="240" w:lineRule="auto"/>
        <w:outlineLvl w:val="3"/>
        <w:rPr>
          <w:rFonts w:ascii="Arial" w:eastAsia="Times New Roman" w:hAnsi="Arial" w:cs="Arial"/>
          <w:b/>
          <w:i/>
          <w:color w:val="000000"/>
          <w:sz w:val="27"/>
          <w:szCs w:val="27"/>
          <w:lang w:val="en"/>
        </w:rPr>
      </w:pPr>
    </w:p>
    <w:p w:rsidR="00D268C2" w:rsidRPr="004A1C6E" w:rsidRDefault="00D268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YIRS</w:t>
      </w:r>
      <w:proofErr w:type="spellEnd"/>
      <w:r>
        <w:rPr>
          <w:rFonts w:ascii="Arial" w:hAnsi="Arial" w:cs="Arial"/>
        </w:rPr>
        <w:t>,</w:t>
      </w:r>
    </w:p>
    <w:p w:rsidR="00D52C06" w:rsidRDefault="00D52C06">
      <w:pPr>
        <w:rPr>
          <w:rFonts w:ascii="Arial" w:hAnsi="Arial" w:cs="Arial"/>
        </w:rPr>
      </w:pPr>
    </w:p>
    <w:p w:rsidR="00C13DA5" w:rsidRDefault="00C13DA5">
      <w:pPr>
        <w:rPr>
          <w:rFonts w:ascii="Arial" w:hAnsi="Arial" w:cs="Arial"/>
        </w:rPr>
      </w:pPr>
      <w:r>
        <w:rPr>
          <w:rFonts w:ascii="Arial" w:hAnsi="Arial" w:cs="Arial"/>
        </w:rPr>
        <w:t>French Brown</w:t>
      </w:r>
    </w:p>
    <w:p w:rsidR="00C13DA5" w:rsidRDefault="00C13DA5">
      <w:pPr>
        <w:rPr>
          <w:rFonts w:ascii="Arial" w:hAnsi="Arial" w:cs="Arial"/>
        </w:rPr>
      </w:pPr>
      <w:r>
        <w:rPr>
          <w:rFonts w:ascii="Arial" w:hAnsi="Arial" w:cs="Arial"/>
        </w:rPr>
        <w:t>2017 Convention Chair, District 6940</w:t>
      </w:r>
    </w:p>
    <w:p w:rsidR="00C13DA5" w:rsidRDefault="00C13DA5">
      <w:pPr>
        <w:rPr>
          <w:rFonts w:ascii="Arial" w:hAnsi="Arial" w:cs="Arial"/>
        </w:rPr>
      </w:pPr>
      <w:r>
        <w:rPr>
          <w:rFonts w:ascii="Arial" w:hAnsi="Arial" w:cs="Arial"/>
        </w:rPr>
        <w:t>Assistant District Governor, Area 9</w:t>
      </w:r>
    </w:p>
    <w:p w:rsidR="00C13DA5" w:rsidRDefault="00C13DA5">
      <w:pPr>
        <w:rPr>
          <w:rFonts w:ascii="Arial" w:hAnsi="Arial" w:cs="Arial"/>
        </w:rPr>
      </w:pPr>
      <w:hyperlink r:id="rId10" w:history="1">
        <w:r w:rsidRPr="008D0422">
          <w:rPr>
            <w:rStyle w:val="Hyperlink"/>
            <w:rFonts w:ascii="Arial" w:hAnsi="Arial" w:cs="Arial"/>
          </w:rPr>
          <w:t>frenchbrown@gmail.com</w:t>
        </w:r>
      </w:hyperlink>
    </w:p>
    <w:p w:rsidR="00C13DA5" w:rsidRPr="004A1C6E" w:rsidRDefault="00C13DA5">
      <w:pPr>
        <w:rPr>
          <w:rFonts w:ascii="Arial" w:hAnsi="Arial" w:cs="Arial"/>
        </w:rPr>
      </w:pPr>
      <w:r>
        <w:rPr>
          <w:rFonts w:ascii="Arial" w:hAnsi="Arial" w:cs="Arial"/>
        </w:rPr>
        <w:t>850-459-0992</w:t>
      </w:r>
      <w:bookmarkStart w:id="0" w:name="_GoBack"/>
      <w:bookmarkEnd w:id="0"/>
    </w:p>
    <w:p w:rsidR="00D52C06" w:rsidRPr="004A1C6E" w:rsidRDefault="00D52C06">
      <w:pPr>
        <w:rPr>
          <w:rFonts w:ascii="Arial" w:hAnsi="Arial" w:cs="Arial"/>
        </w:rPr>
      </w:pPr>
    </w:p>
    <w:p w:rsidR="00D52C06" w:rsidRPr="004A1C6E" w:rsidRDefault="00D52C06">
      <w:pPr>
        <w:rPr>
          <w:rFonts w:ascii="Arial" w:hAnsi="Arial" w:cs="Arial"/>
        </w:rPr>
      </w:pPr>
    </w:p>
    <w:p w:rsidR="00D52C06" w:rsidRPr="004A1C6E" w:rsidRDefault="00D52C06">
      <w:pPr>
        <w:rPr>
          <w:rFonts w:ascii="Arial" w:hAnsi="Arial" w:cs="Arial"/>
        </w:rPr>
      </w:pPr>
    </w:p>
    <w:sectPr w:rsidR="00D52C06" w:rsidRPr="004A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D86"/>
    <w:multiLevelType w:val="multilevel"/>
    <w:tmpl w:val="0D4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605F5"/>
    <w:multiLevelType w:val="multilevel"/>
    <w:tmpl w:val="696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9114F"/>
    <w:multiLevelType w:val="multilevel"/>
    <w:tmpl w:val="72F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9307E"/>
    <w:multiLevelType w:val="multilevel"/>
    <w:tmpl w:val="FEB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7245D"/>
    <w:multiLevelType w:val="hybridMultilevel"/>
    <w:tmpl w:val="989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54E"/>
    <w:multiLevelType w:val="hybridMultilevel"/>
    <w:tmpl w:val="5518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C4A25"/>
    <w:multiLevelType w:val="hybridMultilevel"/>
    <w:tmpl w:val="538C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6"/>
    <w:rsid w:val="004A1C6E"/>
    <w:rsid w:val="004E71E9"/>
    <w:rsid w:val="00956BF3"/>
    <w:rsid w:val="00C13DA5"/>
    <w:rsid w:val="00D268C2"/>
    <w:rsid w:val="00D52C06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430">
          <w:marLeft w:val="0"/>
          <w:marRight w:val="0"/>
          <w:marTop w:val="600"/>
          <w:marBottom w:val="600"/>
          <w:divBdr>
            <w:top w:val="single" w:sz="6" w:space="19" w:color="DADADA"/>
            <w:left w:val="single" w:sz="6" w:space="15" w:color="DADADA"/>
            <w:bottom w:val="single" w:sz="6" w:space="19" w:color="DADADA"/>
            <w:right w:val="single" w:sz="6" w:space="15" w:color="DADADA"/>
          </w:divBdr>
          <w:divsChild>
            <w:div w:id="1710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6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nvention.org/en/atlan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aryconvention2017.org/welc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nchbrow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roadsolution.com/ri_preference_center/Form.aspx?email=&amp;page_language=en&amp;subscription_key=&amp;subscription_language=&amp;cst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651</Words>
  <Characters>3570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 Brown</dc:creator>
  <cp:lastModifiedBy>French Brown</cp:lastModifiedBy>
  <cp:revision>2</cp:revision>
  <dcterms:created xsi:type="dcterms:W3CDTF">2016-05-23T12:49:00Z</dcterms:created>
  <dcterms:modified xsi:type="dcterms:W3CDTF">2016-05-23T15:56:00Z</dcterms:modified>
</cp:coreProperties>
</file>