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67" w:rsidRPr="00F30626" w:rsidRDefault="00F30626">
      <w:pPr>
        <w:rPr>
          <w:rFonts w:cstheme="minorHAnsi"/>
          <w:sz w:val="24"/>
          <w:szCs w:val="24"/>
        </w:rPr>
      </w:pPr>
      <w:r w:rsidRPr="00F30626">
        <w:rPr>
          <w:rFonts w:cstheme="minorHAnsi"/>
          <w:sz w:val="24"/>
          <w:szCs w:val="24"/>
        </w:rPr>
        <w:t>Meeting Notes – 20 07 28</w:t>
      </w:r>
    </w:p>
    <w:p w:rsidR="00F30626" w:rsidRPr="00F30626" w:rsidRDefault="00F30626" w:rsidP="00F30626">
      <w:pPr>
        <w:spacing w:after="0" w:line="240" w:lineRule="auto"/>
        <w:rPr>
          <w:rFonts w:eastAsia="Times New Roman" w:cstheme="minorHAnsi"/>
          <w:color w:val="201F1E"/>
          <w:sz w:val="24"/>
          <w:szCs w:val="24"/>
          <w:lang w:val="en"/>
        </w:rPr>
      </w:pPr>
      <w:r w:rsidRPr="00F30626">
        <w:rPr>
          <w:rFonts w:eastAsia="Times New Roman" w:cstheme="minorHAnsi"/>
          <w:color w:val="201F1E"/>
          <w:sz w:val="24"/>
          <w:szCs w:val="24"/>
          <w:lang w:val="en"/>
        </w:rPr>
        <w:t>Dr. Kelli Hodge, Chambers County Schools' superintendent, spoke today about Chambers County Schools' preparation for reopening in light of Covid-19.</w:t>
      </w:r>
    </w:p>
    <w:p w:rsidR="00F30626" w:rsidRDefault="00F30626">
      <w:bookmarkStart w:id="0" w:name="_GoBack"/>
      <w:bookmarkEnd w:id="0"/>
    </w:p>
    <w:sectPr w:rsidR="00F3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26"/>
    <w:rsid w:val="00CC7267"/>
    <w:rsid w:val="00F3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BA71"/>
  <w15:chartTrackingRefBased/>
  <w15:docId w15:val="{F85E27A6-A61D-4EF1-B606-82A32A87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0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9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97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7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59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97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8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47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97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67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78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2020-07-28T18:31:00Z</dcterms:created>
  <dcterms:modified xsi:type="dcterms:W3CDTF">2020-07-28T18:33:00Z</dcterms:modified>
</cp:coreProperties>
</file>