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0772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ld" w:hAnsi="Sentinel-Bold" w:cs="Sentinel-Bold"/>
          <w:b/>
          <w:bCs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>Article 16 Governors</w:t>
      </w:r>
    </w:p>
    <w:p w14:paraId="4086814C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16.010. </w:t>
      </w:r>
      <w:r>
        <w:rPr>
          <w:rFonts w:ascii="Sentinel-Book" w:hAnsi="Sentinel-Book" w:cs="Sentinel-Book"/>
          <w:kern w:val="0"/>
          <w:sz w:val="20"/>
          <w:szCs w:val="20"/>
        </w:rPr>
        <w:t>Qualifications of a Governor-nominee.</w:t>
      </w:r>
    </w:p>
    <w:p w14:paraId="031B1522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16.020. </w:t>
      </w:r>
      <w:r>
        <w:rPr>
          <w:rFonts w:ascii="Sentinel-Book" w:hAnsi="Sentinel-Book" w:cs="Sentinel-Book"/>
          <w:kern w:val="0"/>
          <w:sz w:val="20"/>
          <w:szCs w:val="20"/>
        </w:rPr>
        <w:t>Qualifications of a Governor.</w:t>
      </w:r>
    </w:p>
    <w:p w14:paraId="410668A2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16.030. </w:t>
      </w:r>
      <w:r>
        <w:rPr>
          <w:rFonts w:ascii="Sentinel-Book" w:hAnsi="Sentinel-Book" w:cs="Sentinel-Book"/>
          <w:kern w:val="0"/>
          <w:sz w:val="20"/>
          <w:szCs w:val="20"/>
        </w:rPr>
        <w:t>Duties of a Governor.</w:t>
      </w:r>
    </w:p>
    <w:p w14:paraId="2DE8D9E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16.040. </w:t>
      </w:r>
      <w:r>
        <w:rPr>
          <w:rFonts w:ascii="Sentinel-Book" w:hAnsi="Sentinel-Book" w:cs="Sentinel-Book"/>
          <w:kern w:val="0"/>
          <w:sz w:val="20"/>
          <w:szCs w:val="20"/>
        </w:rPr>
        <w:t>Duties of an RIBI Governor.</w:t>
      </w:r>
    </w:p>
    <w:p w14:paraId="58FD7074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16.050. </w:t>
      </w:r>
      <w:r>
        <w:rPr>
          <w:rFonts w:ascii="Sentinel-Book" w:hAnsi="Sentinel-Book" w:cs="Sentinel-Book"/>
          <w:kern w:val="0"/>
          <w:sz w:val="20"/>
          <w:szCs w:val="20"/>
        </w:rPr>
        <w:t>Removal from Office.</w:t>
      </w:r>
    </w:p>
    <w:p w14:paraId="0DCFE8B0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16.060. </w:t>
      </w:r>
      <w:r>
        <w:rPr>
          <w:rFonts w:ascii="Sentinel-Book" w:hAnsi="Sentinel-Book" w:cs="Sentinel-Book"/>
          <w:kern w:val="0"/>
          <w:sz w:val="20"/>
          <w:szCs w:val="20"/>
        </w:rPr>
        <w:t>Vacancy in the Office of Governor.</w:t>
      </w:r>
    </w:p>
    <w:p w14:paraId="7C1E538B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Italic" w:hAnsi="Sentinel-BookItalic" w:cs="Sentinel-BookItalic"/>
          <w:i/>
          <w:iCs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16.010. </w:t>
      </w:r>
      <w:r>
        <w:rPr>
          <w:rFonts w:ascii="Sentinel-BookItalic" w:hAnsi="Sentinel-BookItalic" w:cs="Sentinel-BookItalic"/>
          <w:i/>
          <w:iCs/>
          <w:kern w:val="0"/>
          <w:sz w:val="20"/>
          <w:szCs w:val="20"/>
        </w:rPr>
        <w:t>Qualifications of a Governor-nominee.</w:t>
      </w:r>
    </w:p>
    <w:p w14:paraId="3277F0C3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Unless excused by the board, the person selected as a governor-nominee shall at the time of selection:</w:t>
      </w:r>
    </w:p>
    <w:p w14:paraId="3E5C26A8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(a) be a member in good standing of a functioning club in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district;</w:t>
      </w:r>
      <w:proofErr w:type="gramEnd"/>
    </w:p>
    <w:p w14:paraId="7043CF3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(b) have served as club president for a full term or as charter president for at least six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months;</w:t>
      </w:r>
      <w:proofErr w:type="gramEnd"/>
    </w:p>
    <w:p w14:paraId="7472AA61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(c) demonstrate willingness, commitment, and ability to fulfill the duties and responsibilities of a governor</w:t>
      </w:r>
    </w:p>
    <w:p w14:paraId="6DFF4D3D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in section 16.030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.;</w:t>
      </w:r>
      <w:proofErr w:type="gramEnd"/>
    </w:p>
    <w:p w14:paraId="7642FCB1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(d) demonstrate knowledge of the qualifications, duties, and responsibilities of governor as prescribed in the</w:t>
      </w:r>
    </w:p>
    <w:p w14:paraId="02E502EC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bylaws; and</w:t>
      </w:r>
    </w:p>
    <w:p w14:paraId="26ADCB83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(e) submit to RI a statement that the Rotarian understands those qualifications, duties, and responsibilities,</w:t>
      </w:r>
    </w:p>
    <w:p w14:paraId="746527C5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is qualified for the office of governor, and is willing and able to assume and faithfully perform those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duties</w:t>
      </w:r>
      <w:proofErr w:type="gramEnd"/>
    </w:p>
    <w:p w14:paraId="67B3B6D6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and responsibilities.</w:t>
      </w:r>
    </w:p>
    <w:p w14:paraId="747A1CC3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Italic" w:hAnsi="Sentinel-BookItalic" w:cs="Sentinel-BookItalic"/>
          <w:i/>
          <w:iCs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16.020. </w:t>
      </w:r>
      <w:r>
        <w:rPr>
          <w:rFonts w:ascii="Sentinel-BookItalic" w:hAnsi="Sentinel-BookItalic" w:cs="Sentinel-BookItalic"/>
          <w:i/>
          <w:iCs/>
          <w:kern w:val="0"/>
          <w:sz w:val="20"/>
          <w:szCs w:val="20"/>
        </w:rPr>
        <w:t>Qualifications of a Governor.</w:t>
      </w:r>
    </w:p>
    <w:p w14:paraId="0BAE49B2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Unless excused by the board, a governor, when taking office, must have attended the international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assembly</w:t>
      </w:r>
      <w:proofErr w:type="gramEnd"/>
    </w:p>
    <w:p w14:paraId="384DF806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for its full duration, have been a Rotarian for at least seven years, and continue to possess the qualifications in</w:t>
      </w:r>
    </w:p>
    <w:p w14:paraId="2230C729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section 16.010.</w:t>
      </w:r>
    </w:p>
    <w:p w14:paraId="44554696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Italic" w:hAnsi="Sentinel-BookItalic" w:cs="Sentinel-BookItalic"/>
          <w:i/>
          <w:iCs/>
          <w:kern w:val="0"/>
          <w:sz w:val="20"/>
          <w:szCs w:val="20"/>
        </w:rPr>
      </w:pPr>
      <w:r>
        <w:rPr>
          <w:rFonts w:ascii="Sentinel-Bold" w:hAnsi="Sentinel-Bold" w:cs="Sentinel-Bold"/>
          <w:b/>
          <w:bCs/>
          <w:kern w:val="0"/>
          <w:sz w:val="20"/>
          <w:szCs w:val="20"/>
        </w:rPr>
        <w:t xml:space="preserve">16.030. </w:t>
      </w:r>
      <w:r>
        <w:rPr>
          <w:rFonts w:ascii="Sentinel-BookItalic" w:hAnsi="Sentinel-BookItalic" w:cs="Sentinel-BookItalic"/>
          <w:i/>
          <w:iCs/>
          <w:kern w:val="0"/>
          <w:sz w:val="20"/>
          <w:szCs w:val="20"/>
        </w:rPr>
        <w:t>Duties of a Governor.</w:t>
      </w:r>
    </w:p>
    <w:p w14:paraId="1681C867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The governor is the officer of RI in the district, functioning under the general control and supervision of the</w:t>
      </w:r>
    </w:p>
    <w:p w14:paraId="0BF1DE14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board. The governor shall inspire and motivate the clubs in the district. The governor shall ensure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continuity</w:t>
      </w:r>
      <w:proofErr w:type="gramEnd"/>
    </w:p>
    <w:p w14:paraId="58E163C1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within the district by working with past, current, and incoming district leaders. The governor is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responsible</w:t>
      </w:r>
      <w:proofErr w:type="gramEnd"/>
    </w:p>
    <w:p w14:paraId="59BCCFA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for:</w:t>
      </w:r>
    </w:p>
    <w:p w14:paraId="3B784DFB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(a) organizing new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clubs;</w:t>
      </w:r>
      <w:proofErr w:type="gramEnd"/>
    </w:p>
    <w:p w14:paraId="602BB3C2" w14:textId="1154751F" w:rsidR="003D35EF" w:rsidRDefault="00B71A22" w:rsidP="00B71A22">
      <w:pPr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(b) strengthening existing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clubs;</w:t>
      </w:r>
      <w:proofErr w:type="gramEnd"/>
    </w:p>
    <w:p w14:paraId="6AEF7D9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(c) promoting membership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growth;</w:t>
      </w:r>
      <w:proofErr w:type="gramEnd"/>
    </w:p>
    <w:p w14:paraId="00B33507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(d) working with district and club leaders to encourage participation in a district leadership plan as</w:t>
      </w:r>
    </w:p>
    <w:p w14:paraId="7605EF2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developed by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board;</w:t>
      </w:r>
      <w:proofErr w:type="gramEnd"/>
    </w:p>
    <w:p w14:paraId="5CB5CD44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(e) furthering the Object of Rotary by providing leadership and supervision of the clubs in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district;</w:t>
      </w:r>
      <w:proofErr w:type="gramEnd"/>
    </w:p>
    <w:p w14:paraId="4590A45C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f )</w:t>
      </w:r>
      <w:proofErr w:type="gramEnd"/>
      <w:r>
        <w:rPr>
          <w:rFonts w:ascii="Sentinel-Book" w:hAnsi="Sentinel-Book" w:cs="Sentinel-Book"/>
          <w:kern w:val="0"/>
          <w:sz w:val="20"/>
          <w:szCs w:val="20"/>
        </w:rPr>
        <w:t xml:space="preserve"> supporting TRF;</w:t>
      </w:r>
    </w:p>
    <w:p w14:paraId="58FE4486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(g) promoting cordial relations among the clubs and Rotaract clubs and between the clubs, Rotaract clubs,</w:t>
      </w:r>
    </w:p>
    <w:p w14:paraId="2D97A01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and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RI;</w:t>
      </w:r>
      <w:proofErr w:type="gramEnd"/>
    </w:p>
    <w:p w14:paraId="2CE69E21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(h) planning for and presiding at the district conference and assisting the governor-elect in planning and</w:t>
      </w:r>
    </w:p>
    <w:p w14:paraId="264D1BCD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preparing the PETS and the district training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assembly;</w:t>
      </w:r>
      <w:proofErr w:type="gramEnd"/>
    </w:p>
    <w:p w14:paraId="773049B5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</w:t>
      </w:r>
      <w:proofErr w:type="spellStart"/>
      <w:r>
        <w:rPr>
          <w:rFonts w:ascii="Sentinel-Book" w:hAnsi="Sentinel-Book" w:cs="Sentinel-Book"/>
          <w:kern w:val="0"/>
          <w:sz w:val="20"/>
          <w:szCs w:val="20"/>
        </w:rPr>
        <w:t>i</w:t>
      </w:r>
      <w:proofErr w:type="spellEnd"/>
      <w:r>
        <w:rPr>
          <w:rFonts w:ascii="Sentinel-Book" w:hAnsi="Sentinel-Book" w:cs="Sentinel-Book"/>
          <w:kern w:val="0"/>
          <w:sz w:val="20"/>
          <w:szCs w:val="20"/>
        </w:rPr>
        <w:t>) conducting an official visit to each club, individually or in multi-club meetings, that maximizes the</w:t>
      </w:r>
    </w:p>
    <w:p w14:paraId="1288947A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governor’s presence to:</w:t>
      </w:r>
    </w:p>
    <w:p w14:paraId="1CB4B934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1. focus attention on important Rotary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issues;</w:t>
      </w:r>
      <w:proofErr w:type="gramEnd"/>
    </w:p>
    <w:p w14:paraId="5C31D229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2. provide special attention to weak and struggling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clubs;</w:t>
      </w:r>
      <w:proofErr w:type="gramEnd"/>
    </w:p>
    <w:p w14:paraId="7E5859AA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3. motivate Rotarians to participate in service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activities;</w:t>
      </w:r>
      <w:proofErr w:type="gramEnd"/>
    </w:p>
    <w:p w14:paraId="1E74C8BE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4. ensure that the club constitution and bylaws comply with the constitutional documents, especially</w:t>
      </w:r>
    </w:p>
    <w:p w14:paraId="0145EFC7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following councils on legislation; and</w:t>
      </w:r>
    </w:p>
    <w:p w14:paraId="730C5518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5. personally recognize the outstanding contributions of Rotarians in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district;</w:t>
      </w:r>
      <w:proofErr w:type="gramEnd"/>
    </w:p>
    <w:p w14:paraId="3B297594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(j) issuing a monthly communication to each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club;</w:t>
      </w:r>
      <w:proofErr w:type="gramEnd"/>
    </w:p>
    <w:p w14:paraId="40907785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(k) reporting promptly to RI as required by the president or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board;</w:t>
      </w:r>
      <w:proofErr w:type="gramEnd"/>
    </w:p>
    <w:p w14:paraId="01461179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(l) providing the governor-elect, before the international assembly, full information about the condition of</w:t>
      </w:r>
    </w:p>
    <w:p w14:paraId="7818EE80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clubs and recommended action to strengthen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them;</w:t>
      </w:r>
      <w:proofErr w:type="gramEnd"/>
    </w:p>
    <w:p w14:paraId="6F829065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(m) assuring that district nominations and elections comply with the constitutional documents and RI’s</w:t>
      </w:r>
    </w:p>
    <w:p w14:paraId="7EEA6DA5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established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policies;</w:t>
      </w:r>
      <w:proofErr w:type="gramEnd"/>
    </w:p>
    <w:p w14:paraId="027D55FF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 xml:space="preserve">(n) inquiring regularly about the activities of Rotarian organizations in the </w:t>
      </w:r>
      <w:proofErr w:type="gramStart"/>
      <w:r>
        <w:rPr>
          <w:rFonts w:ascii="Sentinel-Book" w:hAnsi="Sentinel-Book" w:cs="Sentinel-Book"/>
          <w:kern w:val="0"/>
          <w:sz w:val="20"/>
          <w:szCs w:val="20"/>
        </w:rPr>
        <w:t>district;</w:t>
      </w:r>
      <w:proofErr w:type="gramEnd"/>
    </w:p>
    <w:p w14:paraId="1D58BF47" w14:textId="77777777" w:rsid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(o) transferring district files to the governor-elect; and</w:t>
      </w:r>
    </w:p>
    <w:p w14:paraId="45031026" w14:textId="1FE9E00F" w:rsidR="00B71A22" w:rsidRPr="00B71A22" w:rsidRDefault="00B71A22" w:rsidP="00B71A22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kern w:val="0"/>
          <w:sz w:val="20"/>
          <w:szCs w:val="20"/>
        </w:rPr>
      </w:pPr>
      <w:r>
        <w:rPr>
          <w:rFonts w:ascii="Sentinel-Book" w:hAnsi="Sentinel-Book" w:cs="Sentinel-Book"/>
          <w:kern w:val="0"/>
          <w:sz w:val="20"/>
          <w:szCs w:val="20"/>
        </w:rPr>
        <w:t>(p) performing any other duties as are inherent of an RI officer.</w:t>
      </w:r>
    </w:p>
    <w:sectPr w:rsidR="00B71A22" w:rsidRPr="00B71A22" w:rsidSect="00B71A2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tinel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tinel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tinel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22"/>
    <w:rsid w:val="003D35EF"/>
    <w:rsid w:val="00B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F4A8"/>
  <w15:chartTrackingRefBased/>
  <w15:docId w15:val="{5327C52A-E2BB-455F-9C4E-74034A8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Yates</dc:creator>
  <cp:keywords/>
  <dc:description/>
  <cp:lastModifiedBy>Linda Yates</cp:lastModifiedBy>
  <cp:revision>1</cp:revision>
  <dcterms:created xsi:type="dcterms:W3CDTF">2023-10-07T00:58:00Z</dcterms:created>
  <dcterms:modified xsi:type="dcterms:W3CDTF">2023-10-07T01:00:00Z</dcterms:modified>
</cp:coreProperties>
</file>