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AA" w:rsidRDefault="00F81FAA"/>
    <w:p w:rsidR="00F81FAA" w:rsidRDefault="00F81FAA">
      <w:pPr>
        <w:pStyle w:val="NoteLevel1"/>
      </w:pPr>
    </w:p>
    <w:p w:rsidR="00103260" w:rsidRDefault="008E3918">
      <w:pPr>
        <w:pStyle w:val="NoteLevel1"/>
      </w:pPr>
      <w:r>
        <w:t>Partnering with Many Hands: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 xml:space="preserve">After Rotary’s costs, the percentage of revenue for each organization </w:t>
      </w:r>
      <w:r w:rsidR="00F81FAA">
        <w:t xml:space="preserve">will be </w:t>
      </w:r>
      <w:r>
        <w:t>based on percent of tickets sold for each organization plus the percent of revenue earned from the auction items provided by each organization.</w:t>
      </w:r>
    </w:p>
    <w:p w:rsidR="008E3918" w:rsidRDefault="008E3918" w:rsidP="008E3918">
      <w:pPr>
        <w:pStyle w:val="NoteLevel1"/>
        <w:numPr>
          <w:ilvl w:val="0"/>
          <w:numId w:val="0"/>
        </w:numPr>
      </w:pPr>
      <w:r>
        <w:br/>
      </w:r>
      <w:r w:rsidR="00F81FAA">
        <w:t>Shared</w:t>
      </w:r>
      <w:r>
        <w:t xml:space="preserve"> costs: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F81FAA" w:rsidRDefault="008E3918" w:rsidP="008E3918">
      <w:pPr>
        <w:pStyle w:val="NoteLevel1"/>
        <w:numPr>
          <w:ilvl w:val="0"/>
          <w:numId w:val="0"/>
        </w:numPr>
      </w:pPr>
      <w:proofErr w:type="gramStart"/>
      <w:r>
        <w:t>Rental of tent, chairs, tables, lighting, event liability insurance required by the City, bond costs required by State Liquor Control Commission.</w:t>
      </w:r>
      <w:proofErr w:type="gramEnd"/>
      <w:r w:rsidR="00F81FAA">
        <w:t xml:space="preserve"> As with last year, Many Hands will piggy-back on the tent rental for use with its Saturday run event. (This assumes Many Hands has worked out </w:t>
      </w:r>
      <w:r w:rsidR="00B208AF">
        <w:t xml:space="preserve">liability </w:t>
      </w:r>
      <w:r w:rsidR="00F81FAA">
        <w:t xml:space="preserve">insurance </w:t>
      </w:r>
      <w:r w:rsidR="00B208AF">
        <w:t xml:space="preserve">to cover the City </w:t>
      </w:r>
      <w:bookmarkStart w:id="0" w:name="_GoBack"/>
      <w:bookmarkEnd w:id="0"/>
      <w:r w:rsidR="00F81FAA">
        <w:t>for its Saturday running event.)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>Marketing: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>Both organizations will promote the event in their communities, via social media, online res</w:t>
      </w:r>
      <w:r w:rsidR="00F81FAA">
        <w:t>ources, unpaid media (PR), and paid media.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>Ticket Sales Area</w:t>
      </w:r>
      <w:r w:rsidR="00F81FAA">
        <w:t>s</w:t>
      </w:r>
      <w:r>
        <w:t>:</w:t>
      </w:r>
    </w:p>
    <w:p w:rsidR="008E3918" w:rsidRDefault="008E3918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 xml:space="preserve">Rotary will attempt to </w:t>
      </w:r>
      <w:r w:rsidR="00F81FAA">
        <w:t>confine</w:t>
      </w:r>
      <w:r>
        <w:t xml:space="preserve"> ticket</w:t>
      </w:r>
      <w:r w:rsidR="00F81FAA">
        <w:t xml:space="preserve"> sale</w:t>
      </w:r>
      <w:r>
        <w:t xml:space="preserve">s within </w:t>
      </w:r>
      <w:r w:rsidR="00F81FAA">
        <w:t xml:space="preserve">the </w:t>
      </w:r>
      <w:r>
        <w:t>area wherein its members reside: the City of Williamston and townships of Williamstown, Wheatfield, &amp; Locke.</w:t>
      </w:r>
    </w:p>
    <w:p w:rsidR="00F81FAA" w:rsidRDefault="00F81FAA" w:rsidP="008E3918">
      <w:pPr>
        <w:pStyle w:val="NoteLevel1"/>
        <w:numPr>
          <w:ilvl w:val="0"/>
          <w:numId w:val="0"/>
        </w:numPr>
      </w:pPr>
    </w:p>
    <w:p w:rsidR="008E3918" w:rsidRDefault="008E3918" w:rsidP="008E3918">
      <w:pPr>
        <w:pStyle w:val="NoteLevel1"/>
        <w:numPr>
          <w:ilvl w:val="0"/>
          <w:numId w:val="0"/>
        </w:numPr>
      </w:pPr>
      <w:r>
        <w:t xml:space="preserve">Many Hands will attempt to </w:t>
      </w:r>
      <w:r w:rsidR="00F81FAA">
        <w:t xml:space="preserve">confine </w:t>
      </w:r>
      <w:r>
        <w:t>ticket</w:t>
      </w:r>
      <w:r w:rsidR="00F81FAA">
        <w:t xml:space="preserve"> </w:t>
      </w:r>
      <w:r>
        <w:t>s</w:t>
      </w:r>
      <w:r w:rsidR="00F81FAA">
        <w:t>ales</w:t>
      </w:r>
      <w:r>
        <w:t xml:space="preserve"> within the nearer Greater Lansing areas of Okemos, East Lansing, </w:t>
      </w:r>
      <w:r w:rsidR="00F81FAA">
        <w:t>Holt, Mason, Haslett, and DeWitt.</w:t>
      </w:r>
      <w:r>
        <w:t xml:space="preserve"> </w:t>
      </w:r>
    </w:p>
    <w:p w:rsidR="00F81FAA" w:rsidRDefault="00F81FAA" w:rsidP="008E3918">
      <w:pPr>
        <w:pStyle w:val="NoteLevel1"/>
        <w:numPr>
          <w:ilvl w:val="0"/>
          <w:numId w:val="0"/>
        </w:numPr>
      </w:pPr>
    </w:p>
    <w:p w:rsidR="00F81FAA" w:rsidRDefault="00F81FAA" w:rsidP="008E3918">
      <w:pPr>
        <w:pStyle w:val="NoteLevel1"/>
        <w:numPr>
          <w:ilvl w:val="0"/>
          <w:numId w:val="0"/>
        </w:numPr>
      </w:pPr>
      <w:r>
        <w:t>Some overlap is likely to occur, of course. No harm, no foul.</w:t>
      </w:r>
    </w:p>
    <w:sectPr w:rsidR="00F81FAA" w:rsidSect="008E391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9F" w:rsidRDefault="00C5339F" w:rsidP="008E3918">
      <w:r>
        <w:separator/>
      </w:r>
    </w:p>
  </w:endnote>
  <w:endnote w:type="continuationSeparator" w:id="0">
    <w:p w:rsidR="00C5339F" w:rsidRDefault="00C5339F" w:rsidP="008E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9F" w:rsidRDefault="00C5339F" w:rsidP="008E3918">
      <w:r>
        <w:separator/>
      </w:r>
    </w:p>
  </w:footnote>
  <w:footnote w:type="continuationSeparator" w:id="0">
    <w:p w:rsidR="00C5339F" w:rsidRDefault="00C5339F" w:rsidP="008E3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18" w:rsidRDefault="008E3918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 w:rsidR="00AC123F"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 w:rsidR="00AC123F"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1/16/16 1:49 PM</w:t>
    </w:r>
    <w:r w:rsidR="00AC123F">
      <w:rPr>
        <w:rFonts w:ascii="Verdana" w:hAnsi="Verdana"/>
        <w:sz w:val="36"/>
        <w:szCs w:val="3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BCC88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EnableWordNotes" w:val="0"/>
  </w:docVars>
  <w:rsids>
    <w:rsidRoot w:val="008E3918"/>
    <w:rsid w:val="00103260"/>
    <w:rsid w:val="008E3918"/>
    <w:rsid w:val="00AC123F"/>
    <w:rsid w:val="00B208AF"/>
    <w:rsid w:val="00C5339F"/>
    <w:rsid w:val="00E94979"/>
    <w:rsid w:val="00F8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391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391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391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391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391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391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391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391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391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8E3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E391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8E391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8E391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8E391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8E391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8E391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8E391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8E391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8E391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8E3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saluqi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Helder</dc:creator>
  <cp:lastModifiedBy>Gene Klco</cp:lastModifiedBy>
  <cp:revision>2</cp:revision>
  <dcterms:created xsi:type="dcterms:W3CDTF">2016-01-18T19:48:00Z</dcterms:created>
  <dcterms:modified xsi:type="dcterms:W3CDTF">2016-01-18T19:48:00Z</dcterms:modified>
</cp:coreProperties>
</file>