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46CE7" w14:textId="77777777" w:rsidR="00C05254" w:rsidRPr="00951F69" w:rsidRDefault="00A22ABD">
      <w:pPr>
        <w:rPr>
          <w:rFonts w:cstheme="minorHAnsi"/>
        </w:rPr>
      </w:pPr>
      <w:r w:rsidRPr="00951F69">
        <w:rPr>
          <w:rFonts w:cstheme="minorHAnsi"/>
        </w:rPr>
        <w:t xml:space="preserve">On Monday, November 9, The Williamston Interact Club, a service group for youth between the ages of 12-18 in the Williamston area installed a Blessing Box at the Williamston United Methodist Church to </w:t>
      </w:r>
      <w:r w:rsidR="00DD040A" w:rsidRPr="00951F69">
        <w:rPr>
          <w:rFonts w:cstheme="minorHAnsi"/>
        </w:rPr>
        <w:t>provide non-perishable food and items to those in the Williamston area that truly need it!</w:t>
      </w:r>
    </w:p>
    <w:p w14:paraId="31032FE5" w14:textId="77777777" w:rsidR="00384047" w:rsidRPr="00951F69" w:rsidRDefault="00384047">
      <w:pPr>
        <w:rPr>
          <w:rFonts w:cstheme="minorHAnsi"/>
        </w:rPr>
      </w:pPr>
      <w:r w:rsidRPr="00951F69">
        <w:rPr>
          <w:rFonts w:cstheme="minorHAnsi"/>
        </w:rPr>
        <w:t xml:space="preserve">It took about 40 hours of work to build this box. The box was a partnership between the Williamston Interact Club as well as from members of the Williamston Sunrise Rotary Club. </w:t>
      </w:r>
    </w:p>
    <w:p w14:paraId="6F310E83" w14:textId="01A54C42" w:rsidR="00384047" w:rsidRPr="00951F69" w:rsidRDefault="00384047">
      <w:pPr>
        <w:rPr>
          <w:rFonts w:cstheme="minorHAnsi"/>
        </w:rPr>
      </w:pPr>
      <w:r w:rsidRPr="00951F69">
        <w:rPr>
          <w:rFonts w:cstheme="minorHAnsi"/>
        </w:rPr>
        <w:t>It is the hope of the President of the Williamston Interact Club, Eva Gray that the box “</w:t>
      </w:r>
      <w:r w:rsidR="00597889" w:rsidRPr="00951F69">
        <w:rPr>
          <w:rFonts w:cstheme="minorHAnsi"/>
        </w:rPr>
        <w:t xml:space="preserve">can help those in need. Our main goal is to provide a judgment free zone where people can get free necessities. With the </w:t>
      </w:r>
      <w:r w:rsidR="00597889" w:rsidRPr="00951F69">
        <w:rPr>
          <w:rFonts w:cstheme="minorHAnsi"/>
        </w:rPr>
        <w:t>COVID</w:t>
      </w:r>
      <w:r w:rsidR="00597889" w:rsidRPr="00951F69">
        <w:rPr>
          <w:rFonts w:cstheme="minorHAnsi"/>
        </w:rPr>
        <w:t xml:space="preserve"> 19 pandemic hitting hard again, we want the community to have a small safety net for lost jobs or lack of funds</w:t>
      </w:r>
      <w:r w:rsidR="00597889" w:rsidRPr="00951F69">
        <w:rPr>
          <w:rFonts w:cstheme="minorHAnsi"/>
        </w:rPr>
        <w:t>.”</w:t>
      </w:r>
    </w:p>
    <w:p w14:paraId="700D7CB7" w14:textId="722F9127" w:rsidR="00951F69" w:rsidRDefault="00384047" w:rsidP="00951F69">
      <w:pPr>
        <w:pStyle w:val="NormalWeb"/>
        <w:spacing w:before="0" w:beforeAutospacing="0" w:after="0" w:afterAutospacing="0"/>
        <w:rPr>
          <w:rFonts w:asciiTheme="minorHAnsi" w:hAnsiTheme="minorHAnsi" w:cstheme="minorHAnsi"/>
          <w:color w:val="000000"/>
          <w:sz w:val="22"/>
          <w:szCs w:val="22"/>
        </w:rPr>
      </w:pPr>
      <w:r w:rsidRPr="00951F69">
        <w:rPr>
          <w:rFonts w:asciiTheme="minorHAnsi" w:hAnsiTheme="minorHAnsi" w:cstheme="minorHAnsi"/>
          <w:sz w:val="22"/>
          <w:szCs w:val="22"/>
        </w:rPr>
        <w:t>Brian Tort, past President of the Williamston Sunrise Rotary Club was instrumental in helping the Interact members build the Blessing Box</w:t>
      </w:r>
      <w:r w:rsidR="00951F69" w:rsidRPr="00951F69">
        <w:rPr>
          <w:rFonts w:asciiTheme="minorHAnsi" w:hAnsiTheme="minorHAnsi" w:cstheme="minorHAnsi"/>
          <w:sz w:val="22"/>
          <w:szCs w:val="22"/>
        </w:rPr>
        <w:t xml:space="preserve"> as well as starting the club itself. As Mr. Tort explained “</w:t>
      </w:r>
      <w:r w:rsidR="00951F69" w:rsidRPr="00951F69">
        <w:rPr>
          <w:rFonts w:asciiTheme="minorHAnsi" w:hAnsiTheme="minorHAnsi" w:cstheme="minorHAnsi"/>
          <w:color w:val="000000"/>
          <w:sz w:val="22"/>
          <w:szCs w:val="22"/>
        </w:rPr>
        <w:t xml:space="preserve">For the last couple of years, I have been working behind the scenes to charter an Interact Club under the guidance of </w:t>
      </w:r>
      <w:proofErr w:type="spellStart"/>
      <w:r w:rsidR="00951F69" w:rsidRPr="00951F69">
        <w:rPr>
          <w:rFonts w:asciiTheme="minorHAnsi" w:hAnsiTheme="minorHAnsi" w:cstheme="minorHAnsi"/>
          <w:color w:val="000000"/>
          <w:sz w:val="22"/>
          <w:szCs w:val="22"/>
        </w:rPr>
        <w:t>Wiliamston</w:t>
      </w:r>
      <w:proofErr w:type="spellEnd"/>
      <w:r w:rsidR="00951F69" w:rsidRPr="00951F69">
        <w:rPr>
          <w:rFonts w:asciiTheme="minorHAnsi" w:hAnsiTheme="minorHAnsi" w:cstheme="minorHAnsi"/>
          <w:color w:val="000000"/>
          <w:sz w:val="22"/>
          <w:szCs w:val="22"/>
        </w:rPr>
        <w:t xml:space="preserve"> Sunrise Rotary Club. We are energizing and inspiring young leaders ages 12-18 through service and encourage them to become responsible global citizens. </w:t>
      </w:r>
    </w:p>
    <w:p w14:paraId="25E075CA" w14:textId="2F137A29" w:rsidR="00951F69" w:rsidRDefault="00951F69" w:rsidP="00951F69">
      <w:pPr>
        <w:pStyle w:val="NormalWeb"/>
        <w:spacing w:before="0" w:beforeAutospacing="0" w:after="0" w:afterAutospacing="0"/>
        <w:rPr>
          <w:rFonts w:asciiTheme="minorHAnsi" w:hAnsiTheme="minorHAnsi" w:cstheme="minorHAnsi"/>
          <w:color w:val="000000"/>
          <w:sz w:val="22"/>
          <w:szCs w:val="22"/>
        </w:rPr>
      </w:pPr>
    </w:p>
    <w:p w14:paraId="1D544E2C" w14:textId="77777777" w:rsidR="00951F69" w:rsidRPr="00951F69" w:rsidRDefault="00951F69" w:rsidP="00951F69">
      <w:pPr>
        <w:spacing w:after="0" w:line="240" w:lineRule="auto"/>
        <w:rPr>
          <w:rFonts w:eastAsia="Times New Roman" w:cstheme="minorHAnsi"/>
        </w:rPr>
      </w:pPr>
      <w:r>
        <w:rPr>
          <w:rFonts w:eastAsia="Times New Roman" w:cstheme="minorHAnsi"/>
          <w:color w:val="000000"/>
        </w:rPr>
        <w:t>Tort explained that “</w:t>
      </w:r>
      <w:r w:rsidRPr="00951F69">
        <w:rPr>
          <w:rFonts w:eastAsia="Times New Roman" w:cstheme="minorHAnsi"/>
          <w:color w:val="000000"/>
        </w:rPr>
        <w:t>It was a pleasure and a great honor to work beside Dr. Chris</w:t>
      </w:r>
      <w:r>
        <w:rPr>
          <w:rFonts w:eastAsia="Times New Roman" w:cstheme="minorHAnsi"/>
          <w:color w:val="000000"/>
        </w:rPr>
        <w:t>topher</w:t>
      </w:r>
      <w:r w:rsidRPr="00951F69">
        <w:rPr>
          <w:rFonts w:eastAsia="Times New Roman" w:cstheme="minorHAnsi"/>
          <w:color w:val="000000"/>
        </w:rPr>
        <w:t xml:space="preserve"> Lewis and Jennifer </w:t>
      </w:r>
      <w:proofErr w:type="spellStart"/>
      <w:r w:rsidRPr="00951F69">
        <w:rPr>
          <w:rFonts w:eastAsia="Times New Roman" w:cstheme="minorHAnsi"/>
          <w:color w:val="000000"/>
        </w:rPr>
        <w:t>Normandin</w:t>
      </w:r>
      <w:proofErr w:type="spellEnd"/>
      <w:r w:rsidRPr="00951F69">
        <w:rPr>
          <w:rFonts w:eastAsia="Times New Roman" w:cstheme="minorHAnsi"/>
          <w:color w:val="000000"/>
        </w:rPr>
        <w:t xml:space="preserve"> to get this group officially charter in June 2020.  The initial group of young adults, small but mighty, have been very active in the Williamston Community. They have performed a park clean up, community gardening and have written letters to seniors through the "smiles to seniors" program and have collected graduation gowns for "gowns for good".  Their latest project, building a "Blessing Box" to help those in </w:t>
      </w:r>
      <w:proofErr w:type="gramStart"/>
      <w:r w:rsidRPr="00951F69">
        <w:rPr>
          <w:rFonts w:eastAsia="Times New Roman" w:cstheme="minorHAnsi"/>
          <w:color w:val="000000"/>
        </w:rPr>
        <w:t>our  community</w:t>
      </w:r>
      <w:proofErr w:type="gramEnd"/>
      <w:r w:rsidRPr="00951F69">
        <w:rPr>
          <w:rFonts w:eastAsia="Times New Roman" w:cstheme="minorHAnsi"/>
          <w:color w:val="000000"/>
        </w:rPr>
        <w:t xml:space="preserve"> that may be struggling was a great labor of love.  I have enjoyed creating the initial design, and work with these young leaders on building this box. For some of them, it was their first opportunity to use power tools to put this gift to the community together. </w:t>
      </w:r>
    </w:p>
    <w:p w14:paraId="4647BDB5" w14:textId="77777777" w:rsidR="00951F69" w:rsidRPr="00951F69" w:rsidRDefault="00951F69" w:rsidP="00951F69">
      <w:pPr>
        <w:spacing w:after="0" w:line="240" w:lineRule="auto"/>
        <w:rPr>
          <w:rFonts w:eastAsia="Times New Roman" w:cstheme="minorHAnsi"/>
        </w:rPr>
      </w:pPr>
    </w:p>
    <w:p w14:paraId="4945ACC8"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It has been a joy helping these young people achieve projects that build unity in the community. </w:t>
      </w:r>
    </w:p>
    <w:p w14:paraId="1102614E"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I look forward to the continued growth of our club in the community and to continue teaching service above self. </w:t>
      </w:r>
    </w:p>
    <w:p w14:paraId="50767D7A" w14:textId="77777777" w:rsidR="00951F69" w:rsidRPr="00951F69" w:rsidRDefault="00951F69" w:rsidP="00951F69">
      <w:pPr>
        <w:spacing w:after="0" w:line="240" w:lineRule="auto"/>
        <w:rPr>
          <w:rFonts w:eastAsia="Times New Roman" w:cstheme="minorHAnsi"/>
        </w:rPr>
      </w:pPr>
    </w:p>
    <w:p w14:paraId="6CB89B0B"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Rotary clubs serve communities around the world, each with unique concerns and needs. Rotarians have continually adapted and improved the way they respond to those needs, taking on a broad range of service projects. The most successful and sustainable Rotary service tends to fall within one of the following six areas:</w:t>
      </w:r>
    </w:p>
    <w:p w14:paraId="0120DA27" w14:textId="77777777" w:rsidR="00951F69" w:rsidRPr="00951F69" w:rsidRDefault="00951F69" w:rsidP="00951F69">
      <w:pPr>
        <w:numPr>
          <w:ilvl w:val="0"/>
          <w:numId w:val="1"/>
        </w:numPr>
        <w:spacing w:before="240" w:after="0" w:line="240" w:lineRule="auto"/>
        <w:textAlignment w:val="baseline"/>
        <w:rPr>
          <w:rFonts w:eastAsia="Times New Roman" w:cstheme="minorHAnsi"/>
          <w:color w:val="000000"/>
        </w:rPr>
      </w:pPr>
      <w:r w:rsidRPr="00951F69">
        <w:rPr>
          <w:rFonts w:eastAsia="Times New Roman" w:cstheme="minorHAnsi"/>
          <w:color w:val="000000"/>
        </w:rPr>
        <w:t>Peace and conflict prevention/resolution</w:t>
      </w:r>
    </w:p>
    <w:p w14:paraId="645DC609" w14:textId="77777777" w:rsidR="00951F69" w:rsidRPr="00951F69" w:rsidRDefault="00951F69" w:rsidP="00951F69">
      <w:pPr>
        <w:numPr>
          <w:ilvl w:val="0"/>
          <w:numId w:val="1"/>
        </w:numPr>
        <w:spacing w:after="0" w:line="240" w:lineRule="auto"/>
        <w:textAlignment w:val="baseline"/>
        <w:rPr>
          <w:rFonts w:eastAsia="Times New Roman" w:cstheme="minorHAnsi"/>
          <w:color w:val="000000"/>
        </w:rPr>
      </w:pPr>
      <w:r w:rsidRPr="00951F69">
        <w:rPr>
          <w:rFonts w:eastAsia="Times New Roman" w:cstheme="minorHAnsi"/>
          <w:color w:val="000000"/>
        </w:rPr>
        <w:t>Disease prevention and treatment</w:t>
      </w:r>
    </w:p>
    <w:p w14:paraId="7C832620" w14:textId="77777777" w:rsidR="00951F69" w:rsidRPr="00951F69" w:rsidRDefault="00951F69" w:rsidP="00951F69">
      <w:pPr>
        <w:numPr>
          <w:ilvl w:val="0"/>
          <w:numId w:val="1"/>
        </w:numPr>
        <w:spacing w:after="0" w:line="240" w:lineRule="auto"/>
        <w:textAlignment w:val="baseline"/>
        <w:rPr>
          <w:rFonts w:eastAsia="Times New Roman" w:cstheme="minorHAnsi"/>
          <w:color w:val="000000"/>
        </w:rPr>
      </w:pPr>
      <w:r w:rsidRPr="00951F69">
        <w:rPr>
          <w:rFonts w:eastAsia="Times New Roman" w:cstheme="minorHAnsi"/>
          <w:color w:val="000000"/>
        </w:rPr>
        <w:t>Water and sanitation</w:t>
      </w:r>
    </w:p>
    <w:p w14:paraId="4E5AA3A4" w14:textId="77777777" w:rsidR="00951F69" w:rsidRPr="00951F69" w:rsidRDefault="00951F69" w:rsidP="00951F69">
      <w:pPr>
        <w:numPr>
          <w:ilvl w:val="0"/>
          <w:numId w:val="1"/>
        </w:numPr>
        <w:spacing w:after="0" w:line="240" w:lineRule="auto"/>
        <w:textAlignment w:val="baseline"/>
        <w:rPr>
          <w:rFonts w:eastAsia="Times New Roman" w:cstheme="minorHAnsi"/>
          <w:color w:val="000000"/>
        </w:rPr>
      </w:pPr>
      <w:r w:rsidRPr="00951F69">
        <w:rPr>
          <w:rFonts w:eastAsia="Times New Roman" w:cstheme="minorHAnsi"/>
          <w:color w:val="000000"/>
        </w:rPr>
        <w:t>Maternal and child health</w:t>
      </w:r>
    </w:p>
    <w:p w14:paraId="0644BAE6" w14:textId="77777777" w:rsidR="00951F69" w:rsidRPr="00951F69" w:rsidRDefault="00951F69" w:rsidP="00951F69">
      <w:pPr>
        <w:numPr>
          <w:ilvl w:val="0"/>
          <w:numId w:val="1"/>
        </w:numPr>
        <w:spacing w:after="0" w:line="240" w:lineRule="auto"/>
        <w:textAlignment w:val="baseline"/>
        <w:rPr>
          <w:rFonts w:eastAsia="Times New Roman" w:cstheme="minorHAnsi"/>
          <w:color w:val="000000"/>
        </w:rPr>
      </w:pPr>
      <w:r w:rsidRPr="00951F69">
        <w:rPr>
          <w:rFonts w:eastAsia="Times New Roman" w:cstheme="minorHAnsi"/>
          <w:color w:val="000000"/>
        </w:rPr>
        <w:t>Basic education and literacy</w:t>
      </w:r>
    </w:p>
    <w:p w14:paraId="15C2C7C0" w14:textId="77777777" w:rsidR="00951F69" w:rsidRPr="00951F69" w:rsidRDefault="00951F69" w:rsidP="00951F69">
      <w:pPr>
        <w:numPr>
          <w:ilvl w:val="0"/>
          <w:numId w:val="1"/>
        </w:numPr>
        <w:spacing w:after="240" w:line="240" w:lineRule="auto"/>
        <w:textAlignment w:val="baseline"/>
        <w:rPr>
          <w:rFonts w:eastAsia="Times New Roman" w:cstheme="minorHAnsi"/>
          <w:color w:val="000000"/>
        </w:rPr>
      </w:pPr>
      <w:r w:rsidRPr="00951F69">
        <w:rPr>
          <w:rFonts w:eastAsia="Times New Roman" w:cstheme="minorHAnsi"/>
          <w:color w:val="000000"/>
        </w:rPr>
        <w:t>Economic and community development</w:t>
      </w:r>
    </w:p>
    <w:p w14:paraId="669E5309" w14:textId="1F8F9DB1" w:rsidR="00A22ABD" w:rsidRDefault="00384047" w:rsidP="00384047">
      <w:pPr>
        <w:rPr>
          <w:rFonts w:cstheme="minorHAnsi"/>
        </w:rPr>
      </w:pPr>
      <w:r w:rsidRPr="00951F69">
        <w:rPr>
          <w:rFonts w:cstheme="minorHAnsi"/>
        </w:rPr>
        <w:t xml:space="preserve">The Williamston Interact Club is a service organization within the Williamston Community. </w:t>
      </w:r>
      <w:proofErr w:type="spellStart"/>
      <w:proofErr w:type="gramStart"/>
      <w:r w:rsidRPr="00951F69">
        <w:rPr>
          <w:rFonts w:cstheme="minorHAnsi"/>
        </w:rPr>
        <w:t>Interact’s</w:t>
      </w:r>
      <w:proofErr w:type="spellEnd"/>
      <w:r w:rsidRPr="00951F69">
        <w:rPr>
          <w:rFonts w:cstheme="minorHAnsi"/>
        </w:rPr>
        <w:t xml:space="preserve">  goal</w:t>
      </w:r>
      <w:proofErr w:type="gramEnd"/>
      <w:r w:rsidRPr="00951F69">
        <w:rPr>
          <w:rFonts w:cstheme="minorHAnsi"/>
        </w:rPr>
        <w:t xml:space="preserve"> is to take action, build international understanding, and make new friends around the world. Interact clubs bring together young people ages 12-18 to develop leadership skills while discovering the power of Service Above Self. </w:t>
      </w:r>
    </w:p>
    <w:p w14:paraId="61ECD0D9" w14:textId="77777777" w:rsidR="00951F69" w:rsidRPr="00951F69" w:rsidRDefault="00951F69" w:rsidP="00951F69">
      <w:pPr>
        <w:spacing w:after="0" w:line="240" w:lineRule="auto"/>
        <w:rPr>
          <w:rFonts w:eastAsia="Times New Roman" w:cstheme="minorHAnsi"/>
        </w:rPr>
      </w:pPr>
    </w:p>
    <w:p w14:paraId="5514F2DE" w14:textId="1BE857B5" w:rsidR="00951F69" w:rsidRDefault="00951F69" w:rsidP="00951F69">
      <w:pPr>
        <w:spacing w:after="0" w:line="240" w:lineRule="auto"/>
        <w:rPr>
          <w:rFonts w:eastAsia="Times New Roman" w:cstheme="minorHAnsi"/>
          <w:color w:val="000000"/>
        </w:rPr>
      </w:pPr>
      <w:r w:rsidRPr="00951F69">
        <w:rPr>
          <w:rFonts w:eastAsia="Times New Roman" w:cstheme="minorHAnsi"/>
          <w:color w:val="000000"/>
        </w:rPr>
        <w:lastRenderedPageBreak/>
        <w:t xml:space="preserve">Currently, </w:t>
      </w:r>
      <w:r>
        <w:rPr>
          <w:rFonts w:eastAsia="Times New Roman" w:cstheme="minorHAnsi"/>
          <w:color w:val="000000"/>
        </w:rPr>
        <w:t xml:space="preserve">the Interact Club </w:t>
      </w:r>
      <w:r w:rsidRPr="00951F69">
        <w:rPr>
          <w:rFonts w:eastAsia="Times New Roman" w:cstheme="minorHAnsi"/>
          <w:color w:val="000000"/>
        </w:rPr>
        <w:t xml:space="preserve">are raising money and collecting donations. All donations must be </w:t>
      </w:r>
      <w:proofErr w:type="gramStart"/>
      <w:r w:rsidRPr="00951F69">
        <w:rPr>
          <w:rFonts w:eastAsia="Times New Roman" w:cstheme="minorHAnsi"/>
          <w:color w:val="000000"/>
        </w:rPr>
        <w:t>NON PERISHABLE</w:t>
      </w:r>
      <w:proofErr w:type="gramEnd"/>
      <w:r w:rsidRPr="00951F69">
        <w:rPr>
          <w:rFonts w:eastAsia="Times New Roman" w:cstheme="minorHAnsi"/>
          <w:color w:val="000000"/>
        </w:rPr>
        <w:t>. You can place those into the box at any time</w:t>
      </w:r>
      <w:r>
        <w:rPr>
          <w:rFonts w:eastAsia="Times New Roman" w:cstheme="minorHAnsi"/>
          <w:color w:val="000000"/>
        </w:rPr>
        <w:t>.</w:t>
      </w:r>
      <w:r w:rsidRPr="00951F69">
        <w:rPr>
          <w:rFonts w:eastAsia="Times New Roman" w:cstheme="minorHAnsi"/>
          <w:color w:val="000000"/>
        </w:rPr>
        <w:t xml:space="preserve"> There is more room for items in the back of the box. </w:t>
      </w:r>
    </w:p>
    <w:p w14:paraId="3B797101" w14:textId="77777777" w:rsidR="00951F69" w:rsidRPr="00951F69" w:rsidRDefault="00951F69" w:rsidP="00951F69">
      <w:pPr>
        <w:spacing w:after="0" w:line="240" w:lineRule="auto"/>
        <w:rPr>
          <w:rFonts w:eastAsia="Times New Roman" w:cstheme="minorHAnsi"/>
        </w:rPr>
      </w:pPr>
      <w:bookmarkStart w:id="0" w:name="_GoBack"/>
      <w:bookmarkEnd w:id="0"/>
    </w:p>
    <w:p w14:paraId="1FB606EB"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 xml:space="preserve">If you would like to contribute money, please send an email to </w:t>
      </w:r>
      <w:r w:rsidRPr="00951F69">
        <w:rPr>
          <w:rFonts w:eastAsia="Times New Roman" w:cstheme="minorHAnsi"/>
          <w:i/>
          <w:iCs/>
          <w:color w:val="DCA10D"/>
          <w:u w:val="single"/>
        </w:rPr>
        <w:t>wcsinteract20@gmail.com</w:t>
      </w:r>
      <w:r w:rsidRPr="00951F69">
        <w:rPr>
          <w:rFonts w:eastAsia="Times New Roman" w:cstheme="minorHAnsi"/>
          <w:color w:val="000000"/>
        </w:rPr>
        <w:t xml:space="preserve"> and we will provide instructions</w:t>
      </w:r>
      <w:proofErr w:type="gramStart"/>
      <w:r w:rsidRPr="00951F69">
        <w:rPr>
          <w:rFonts w:eastAsia="Times New Roman" w:cstheme="minorHAnsi"/>
          <w:color w:val="000000"/>
        </w:rPr>
        <w:t>. .</w:t>
      </w:r>
      <w:proofErr w:type="gramEnd"/>
      <w:r w:rsidRPr="00951F69">
        <w:rPr>
          <w:rFonts w:eastAsia="Times New Roman" w:cstheme="minorHAnsi"/>
          <w:color w:val="000000"/>
        </w:rPr>
        <w:t> </w:t>
      </w:r>
    </w:p>
    <w:p w14:paraId="253417CD" w14:textId="77777777" w:rsidR="00951F69" w:rsidRPr="00951F69" w:rsidRDefault="00951F69" w:rsidP="00951F69">
      <w:pPr>
        <w:spacing w:after="0" w:line="240" w:lineRule="auto"/>
        <w:rPr>
          <w:rFonts w:eastAsia="Times New Roman" w:cstheme="minorHAnsi"/>
        </w:rPr>
      </w:pPr>
    </w:p>
    <w:p w14:paraId="5A81D050" w14:textId="77777777" w:rsidR="00951F69" w:rsidRPr="00951F69" w:rsidRDefault="00951F69" w:rsidP="00951F69">
      <w:pPr>
        <w:spacing w:after="40" w:line="240" w:lineRule="auto"/>
        <w:rPr>
          <w:rFonts w:eastAsia="Times New Roman" w:cstheme="minorHAnsi"/>
        </w:rPr>
      </w:pPr>
      <w:r w:rsidRPr="00951F69">
        <w:rPr>
          <w:rFonts w:eastAsia="Times New Roman" w:cstheme="minorHAnsi"/>
          <w:b/>
          <w:bCs/>
          <w:color w:val="000000"/>
        </w:rPr>
        <w:t>Sample List:                                                                  </w:t>
      </w:r>
    </w:p>
    <w:tbl>
      <w:tblPr>
        <w:tblW w:w="0" w:type="auto"/>
        <w:tblCellMar>
          <w:top w:w="15" w:type="dxa"/>
          <w:left w:w="15" w:type="dxa"/>
          <w:bottom w:w="15" w:type="dxa"/>
          <w:right w:w="15" w:type="dxa"/>
        </w:tblCellMar>
        <w:tblLook w:val="04A0" w:firstRow="1" w:lastRow="0" w:firstColumn="1" w:lastColumn="0" w:noHBand="0" w:noVBand="1"/>
      </w:tblPr>
      <w:tblGrid>
        <w:gridCol w:w="2433"/>
        <w:gridCol w:w="2603"/>
      </w:tblGrid>
      <w:tr w:rsidR="00951F69" w:rsidRPr="00951F69" w14:paraId="6A99F33B" w14:textId="77777777" w:rsidTr="00951F69">
        <w:trPr>
          <w:trHeight w:val="3195"/>
        </w:trPr>
        <w:tc>
          <w:tcPr>
            <w:tcW w:w="0" w:type="auto"/>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hideMark/>
          </w:tcPr>
          <w:p w14:paraId="412179C9"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Meats</w:t>
            </w:r>
          </w:p>
          <w:p w14:paraId="3C49DD00"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Tuna and Salmon</w:t>
            </w:r>
          </w:p>
          <w:p w14:paraId="78B01FB0"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Peanut Butter</w:t>
            </w:r>
          </w:p>
          <w:p w14:paraId="17BCA936"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Jelly</w:t>
            </w:r>
          </w:p>
          <w:p w14:paraId="3BB44346"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or Dry Soups</w:t>
            </w:r>
          </w:p>
          <w:p w14:paraId="0D85B949"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Stews and Chili</w:t>
            </w:r>
          </w:p>
          <w:p w14:paraId="5E21EBBA"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Tea Bags</w:t>
            </w:r>
          </w:p>
          <w:p w14:paraId="565D1FFA"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Coffee</w:t>
            </w:r>
          </w:p>
          <w:p w14:paraId="4DA098C1"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Pasta</w:t>
            </w:r>
          </w:p>
          <w:p w14:paraId="25110346"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Vegetables</w:t>
            </w:r>
          </w:p>
          <w:p w14:paraId="18B76222"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Fruit</w:t>
            </w:r>
          </w:p>
          <w:p w14:paraId="4E3C73B0"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Pasta </w:t>
            </w:r>
          </w:p>
          <w:p w14:paraId="002F0FC4"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Rice</w:t>
            </w:r>
          </w:p>
          <w:p w14:paraId="287C8A1A"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Beans</w:t>
            </w:r>
          </w:p>
          <w:p w14:paraId="4CCACE41"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Spam</w:t>
            </w:r>
          </w:p>
        </w:tc>
        <w:tc>
          <w:tcPr>
            <w:tcW w:w="0" w:type="auto"/>
            <w:tcBorders>
              <w:top w:val="single" w:sz="6" w:space="0" w:color="9A9A9A"/>
              <w:left w:val="single" w:sz="6" w:space="0" w:color="9A9A9A"/>
              <w:bottom w:val="single" w:sz="6" w:space="0" w:color="9A9A9A"/>
              <w:right w:val="single" w:sz="6" w:space="0" w:color="9A9A9A"/>
            </w:tcBorders>
            <w:tcMar>
              <w:top w:w="20" w:type="dxa"/>
              <w:left w:w="80" w:type="dxa"/>
              <w:bottom w:w="20" w:type="dxa"/>
              <w:right w:w="80" w:type="dxa"/>
            </w:tcMar>
            <w:hideMark/>
          </w:tcPr>
          <w:p w14:paraId="1B576E6E"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Cake Mixes</w:t>
            </w:r>
          </w:p>
          <w:p w14:paraId="04342B23"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Pancake Mixes</w:t>
            </w:r>
          </w:p>
          <w:p w14:paraId="60678187"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Canned Juices</w:t>
            </w:r>
          </w:p>
          <w:p w14:paraId="7DE11180"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Granulated Sugar</w:t>
            </w:r>
          </w:p>
          <w:p w14:paraId="3E694633"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Baby Food &amp; Cereal</w:t>
            </w:r>
          </w:p>
          <w:p w14:paraId="67B6DF2D"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 xml:space="preserve">Baby </w:t>
            </w:r>
            <w:proofErr w:type="spellStart"/>
            <w:r w:rsidRPr="00951F69">
              <w:rPr>
                <w:rFonts w:eastAsia="Times New Roman" w:cstheme="minorHAnsi"/>
                <w:color w:val="000000"/>
              </w:rPr>
              <w:t>ForCB</w:t>
            </w:r>
            <w:proofErr w:type="spellEnd"/>
            <w:r w:rsidRPr="00951F69">
              <w:rPr>
                <w:rFonts w:eastAsia="Times New Roman" w:cstheme="minorHAnsi"/>
                <w:color w:val="000000"/>
              </w:rPr>
              <w:t xml:space="preserve"> mars</w:t>
            </w:r>
          </w:p>
          <w:p w14:paraId="6D9CBA94"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Cereal Bars</w:t>
            </w:r>
          </w:p>
          <w:p w14:paraId="30AEBBEC"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Hot/Cold Cereal</w:t>
            </w:r>
          </w:p>
          <w:p w14:paraId="3A6C25D3"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Feminine Hygiene Products</w:t>
            </w:r>
          </w:p>
          <w:p w14:paraId="61F3E85E"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Toothbrushes/Paste</w:t>
            </w:r>
          </w:p>
          <w:p w14:paraId="65263A62"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Deodorant</w:t>
            </w:r>
          </w:p>
          <w:p w14:paraId="069AB273"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Baby Wipes</w:t>
            </w:r>
          </w:p>
          <w:p w14:paraId="77BC8804"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Soap/Laundry Soap</w:t>
            </w:r>
          </w:p>
          <w:p w14:paraId="16BB0208"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Toilet Paper</w:t>
            </w:r>
          </w:p>
          <w:p w14:paraId="1F49BB0F" w14:textId="77777777" w:rsidR="00951F69" w:rsidRPr="00951F69" w:rsidRDefault="00951F69" w:rsidP="00951F69">
            <w:pPr>
              <w:spacing w:after="0" w:line="240" w:lineRule="auto"/>
              <w:rPr>
                <w:rFonts w:eastAsia="Times New Roman" w:cstheme="minorHAnsi"/>
              </w:rPr>
            </w:pPr>
            <w:r w:rsidRPr="00951F69">
              <w:rPr>
                <w:rFonts w:eastAsia="Times New Roman" w:cstheme="minorHAnsi"/>
                <w:color w:val="000000"/>
              </w:rPr>
              <w:t>Chapstick</w:t>
            </w:r>
          </w:p>
        </w:tc>
      </w:tr>
    </w:tbl>
    <w:p w14:paraId="63A14D44" w14:textId="77777777" w:rsidR="00951F69" w:rsidRPr="00951F69" w:rsidRDefault="00951F69" w:rsidP="00384047">
      <w:pPr>
        <w:rPr>
          <w:rFonts w:cstheme="minorHAnsi"/>
        </w:rPr>
      </w:pPr>
    </w:p>
    <w:p w14:paraId="5BDD25DE" w14:textId="77777777" w:rsidR="00384047" w:rsidRPr="00951F69" w:rsidRDefault="00384047" w:rsidP="00384047">
      <w:pPr>
        <w:rPr>
          <w:rFonts w:cstheme="minorHAnsi"/>
        </w:rPr>
      </w:pPr>
    </w:p>
    <w:sectPr w:rsidR="00384047" w:rsidRPr="00951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B1D62"/>
    <w:multiLevelType w:val="multilevel"/>
    <w:tmpl w:val="F638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BD"/>
    <w:rsid w:val="00384047"/>
    <w:rsid w:val="00597889"/>
    <w:rsid w:val="00951F69"/>
    <w:rsid w:val="00A22ABD"/>
    <w:rsid w:val="00BD608B"/>
    <w:rsid w:val="00C05254"/>
    <w:rsid w:val="00DD0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A75B"/>
  <w15:chartTrackingRefBased/>
  <w15:docId w15:val="{7D8F31FC-4279-4019-935D-E8775DDA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F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298016">
      <w:bodyDiv w:val="1"/>
      <w:marLeft w:val="0"/>
      <w:marRight w:val="0"/>
      <w:marTop w:val="0"/>
      <w:marBottom w:val="0"/>
      <w:divBdr>
        <w:top w:val="none" w:sz="0" w:space="0" w:color="auto"/>
        <w:left w:val="none" w:sz="0" w:space="0" w:color="auto"/>
        <w:bottom w:val="none" w:sz="0" w:space="0" w:color="auto"/>
        <w:right w:val="none" w:sz="0" w:space="0" w:color="auto"/>
      </w:divBdr>
    </w:div>
    <w:div w:id="16109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Chris</dc:creator>
  <cp:keywords/>
  <dc:description/>
  <cp:lastModifiedBy>Lewis, Chris</cp:lastModifiedBy>
  <cp:revision>2</cp:revision>
  <dcterms:created xsi:type="dcterms:W3CDTF">2020-11-10T12:48:00Z</dcterms:created>
  <dcterms:modified xsi:type="dcterms:W3CDTF">2020-11-11T15:48:00Z</dcterms:modified>
</cp:coreProperties>
</file>