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439A03C" w:rsidP="6439A03C" w:rsidRDefault="6439A03C" w14:paraId="4FE15574" w14:textId="47590048">
      <w:pPr>
        <w:spacing w:before="6" w:after="99" w:line="492" w:lineRule="exact"/>
        <w:jc w:val="center"/>
        <w:rPr>
          <w:rFonts w:ascii="Arial Narrow" w:hAnsi="Arial Narrow" w:cs="Arial Narrow"/>
          <w:b/>
          <w:bCs/>
          <w:color w:val="005DAA"/>
          <w:sz w:val="28"/>
          <w:szCs w:val="28"/>
        </w:rPr>
      </w:pPr>
    </w:p>
    <w:p w:rsidRPr="00FD5A57" w:rsidR="00FD5A57" w:rsidP="6439A03C" w:rsidRDefault="00FD5A57" w14:paraId="2F98A6F4" w14:textId="77777777">
      <w:pPr>
        <w:kinsoku w:val="0"/>
        <w:overflowPunct w:val="0"/>
        <w:spacing w:before="6" w:after="99" w:line="492" w:lineRule="exact"/>
        <w:jc w:val="center"/>
        <w:textAlignment w:val="baseline"/>
        <w:rPr>
          <w:rFonts w:eastAsiaTheme="minorEastAsia"/>
          <w:b/>
          <w:bCs/>
          <w:color w:val="005DAA"/>
          <w:spacing w:val="4"/>
          <w:sz w:val="32"/>
          <w:szCs w:val="32"/>
        </w:rPr>
      </w:pPr>
      <w:r w:rsidRPr="6439A03C">
        <w:rPr>
          <w:rFonts w:eastAsiaTheme="minorEastAsia"/>
          <w:b/>
          <w:bCs/>
          <w:color w:val="005DAA"/>
          <w:spacing w:val="4"/>
          <w:sz w:val="32"/>
          <w:szCs w:val="32"/>
        </w:rPr>
        <w:t>Rotary District 6220</w:t>
      </w:r>
    </w:p>
    <w:p w:rsidR="00E359F0" w:rsidP="6439A03C" w:rsidRDefault="00E359F0" w14:paraId="3A7C97C8" w14:textId="77777777">
      <w:pPr>
        <w:kinsoku w:val="0"/>
        <w:overflowPunct w:val="0"/>
        <w:spacing w:before="6" w:after="99" w:line="492" w:lineRule="exact"/>
        <w:jc w:val="center"/>
        <w:textAlignment w:val="baseline"/>
        <w:rPr>
          <w:rFonts w:eastAsiaTheme="minorEastAsia"/>
          <w:b/>
          <w:bCs/>
          <w:color w:val="005DAA"/>
          <w:spacing w:val="4"/>
          <w:sz w:val="43"/>
          <w:szCs w:val="43"/>
        </w:rPr>
      </w:pPr>
      <w:r w:rsidRPr="6439A03C">
        <w:rPr>
          <w:rFonts w:eastAsiaTheme="minorEastAsia"/>
          <w:b/>
          <w:bCs/>
          <w:color w:val="005DAA"/>
          <w:spacing w:val="4"/>
          <w:sz w:val="43"/>
          <w:szCs w:val="43"/>
        </w:rPr>
        <w:t>GLOBAL GRANT SCHOLARSHIP</w:t>
      </w:r>
      <w:r w:rsidRPr="6439A03C" w:rsidR="00A52BBE">
        <w:rPr>
          <w:rFonts w:eastAsiaTheme="minorEastAsia"/>
          <w:b/>
          <w:bCs/>
          <w:color w:val="005DAA"/>
          <w:spacing w:val="4"/>
          <w:sz w:val="43"/>
          <w:szCs w:val="43"/>
        </w:rPr>
        <w:t xml:space="preserve"> </w:t>
      </w:r>
      <w:r w:rsidRPr="6439A03C">
        <w:rPr>
          <w:rFonts w:eastAsiaTheme="minorEastAsia"/>
          <w:b/>
          <w:bCs/>
          <w:color w:val="005DAA"/>
          <w:spacing w:val="4"/>
          <w:sz w:val="43"/>
          <w:szCs w:val="43"/>
        </w:rPr>
        <w:t>202</w:t>
      </w:r>
      <w:r w:rsidRPr="6439A03C" w:rsidR="007B4166">
        <w:rPr>
          <w:rFonts w:eastAsiaTheme="minorEastAsia"/>
          <w:b/>
          <w:bCs/>
          <w:color w:val="005DAA"/>
          <w:spacing w:val="4"/>
          <w:sz w:val="43"/>
          <w:szCs w:val="43"/>
        </w:rPr>
        <w:t>4</w:t>
      </w:r>
      <w:r w:rsidRPr="6439A03C">
        <w:rPr>
          <w:rFonts w:eastAsiaTheme="minorEastAsia"/>
          <w:b/>
          <w:bCs/>
          <w:color w:val="005DAA"/>
          <w:spacing w:val="4"/>
          <w:sz w:val="43"/>
          <w:szCs w:val="43"/>
        </w:rPr>
        <w:t>-2025</w:t>
      </w:r>
    </w:p>
    <w:p w:rsidRPr="00FD7740" w:rsidR="00FD7740" w:rsidP="6439A03C" w:rsidRDefault="00FD7740" w14:paraId="58D7B104" w14:textId="77777777">
      <w:pPr>
        <w:kinsoku w:val="0"/>
        <w:overflowPunct w:val="0"/>
        <w:spacing w:before="500" w:line="274" w:lineRule="exact"/>
        <w:textAlignment w:val="baseline"/>
        <w:rPr>
          <w:rFonts w:eastAsiaTheme="minorEastAsia"/>
          <w:b/>
          <w:bCs/>
          <w:spacing w:val="-1"/>
          <w:sz w:val="32"/>
          <w:szCs w:val="32"/>
          <w:u w:val="single"/>
        </w:rPr>
      </w:pPr>
      <w:r w:rsidRPr="6439A03C">
        <w:rPr>
          <w:rFonts w:eastAsiaTheme="minorEastAsia"/>
          <w:b/>
          <w:bCs/>
          <w:spacing w:val="-1"/>
          <w:sz w:val="32"/>
          <w:szCs w:val="32"/>
          <w:u w:val="single"/>
        </w:rPr>
        <w:t>ABOUT THE SCHOLARSHIP</w:t>
      </w:r>
    </w:p>
    <w:p w:rsidRPr="00FD7740" w:rsidR="00FD7740" w:rsidP="6439A03C" w:rsidRDefault="00FD7740" w14:paraId="422F1AA9" w14:textId="423C1A87">
      <w:pPr>
        <w:spacing w:after="0" w:line="240" w:lineRule="auto"/>
        <w:jc w:val="both"/>
        <w:rPr>
          <w:rFonts w:eastAsiaTheme="minorEastAsia"/>
          <w:sz w:val="24"/>
          <w:szCs w:val="24"/>
        </w:rPr>
      </w:pPr>
      <w:r w:rsidRPr="6439A03C">
        <w:rPr>
          <w:rFonts w:eastAsiaTheme="minorEastAsia"/>
          <w:spacing w:val="2"/>
          <w:sz w:val="24"/>
          <w:szCs w:val="24"/>
        </w:rPr>
        <w:t xml:space="preserve">The Rotary District 6220 Global Scholar Program provides </w:t>
      </w:r>
      <w:r w:rsidRPr="6439A03C">
        <w:rPr>
          <w:rFonts w:eastAsiaTheme="minorEastAsia"/>
          <w:b/>
          <w:bCs/>
          <w:spacing w:val="2"/>
          <w:sz w:val="24"/>
          <w:szCs w:val="24"/>
        </w:rPr>
        <w:t>$30,000 scholarship</w:t>
      </w:r>
      <w:r w:rsidRPr="6439A03C">
        <w:rPr>
          <w:rFonts w:eastAsiaTheme="minorEastAsia"/>
          <w:spacing w:val="2"/>
          <w:sz w:val="24"/>
          <w:szCs w:val="24"/>
        </w:rPr>
        <w:t xml:space="preserve"> awards for </w:t>
      </w:r>
      <w:r w:rsidRPr="6439A03C">
        <w:rPr>
          <w:rFonts w:eastAsiaTheme="minorEastAsia"/>
          <w:spacing w:val="2"/>
          <w:sz w:val="24"/>
          <w:szCs w:val="24"/>
          <w:u w:val="single"/>
        </w:rPr>
        <w:t>graduate studies</w:t>
      </w:r>
      <w:r w:rsidRPr="6439A03C">
        <w:rPr>
          <w:rFonts w:eastAsiaTheme="minorEastAsia"/>
          <w:spacing w:val="2"/>
          <w:sz w:val="24"/>
          <w:szCs w:val="24"/>
        </w:rPr>
        <w:t xml:space="preserve"> (</w:t>
      </w:r>
      <w:r w:rsidRPr="6439A03C" w:rsidR="09195871">
        <w:rPr>
          <w:rFonts w:eastAsiaTheme="minorEastAsia"/>
          <w:sz w:val="24"/>
          <w:szCs w:val="24"/>
        </w:rPr>
        <w:t>not a doctorate)</w:t>
      </w:r>
      <w:r w:rsidRPr="6439A03C">
        <w:rPr>
          <w:rFonts w:eastAsiaTheme="minorEastAsia"/>
          <w:spacing w:val="2"/>
          <w:sz w:val="24"/>
          <w:szCs w:val="24"/>
        </w:rPr>
        <w:t xml:space="preserve"> at a qualified college/university that directly relates to at least one of The Rotary Foundation’s Areas of Focus (see below). </w:t>
      </w:r>
    </w:p>
    <w:p w:rsidRPr="00FD7740" w:rsidR="00FD7740" w:rsidP="6439A03C" w:rsidRDefault="00FD7740" w14:paraId="630EC6FC" w14:textId="38B4C59B">
      <w:pPr>
        <w:pStyle w:val="ListParagraph"/>
        <w:numPr>
          <w:ilvl w:val="0"/>
          <w:numId w:val="9"/>
        </w:numPr>
        <w:jc w:val="both"/>
        <w:rPr>
          <w:rFonts w:asciiTheme="minorHAnsi" w:hAnsiTheme="minorHAnsi" w:eastAsiaTheme="minorEastAsia" w:cstheme="minorBidi"/>
        </w:rPr>
      </w:pPr>
      <w:r w:rsidRPr="6439A03C">
        <w:rPr>
          <w:rFonts w:asciiTheme="minorHAnsi" w:hAnsiTheme="minorHAnsi" w:eastAsiaTheme="minorEastAsia" w:cstheme="minorBidi"/>
          <w:spacing w:val="2"/>
        </w:rPr>
        <w:t xml:space="preserve">For U.S. citizens, the graduate program must be </w:t>
      </w:r>
      <w:r w:rsidRPr="6439A03C">
        <w:rPr>
          <w:rFonts w:asciiTheme="minorHAnsi" w:hAnsiTheme="minorHAnsi" w:eastAsiaTheme="minorEastAsia" w:cstheme="minorBidi"/>
          <w:spacing w:val="2"/>
          <w:u w:val="single"/>
        </w:rPr>
        <w:t>outside of the USA.</w:t>
      </w:r>
    </w:p>
    <w:p w:rsidRPr="00FD7740" w:rsidR="00FD7740" w:rsidP="6439A03C" w:rsidRDefault="00FD7740" w14:paraId="62F4FFAA" w14:textId="38B4C59B">
      <w:pPr>
        <w:pStyle w:val="ListParagraph"/>
        <w:numPr>
          <w:ilvl w:val="0"/>
          <w:numId w:val="9"/>
        </w:numPr>
        <w:jc w:val="both"/>
        <w:rPr>
          <w:rFonts w:asciiTheme="minorHAnsi" w:hAnsiTheme="minorHAnsi" w:eastAsiaTheme="minorEastAsia" w:cstheme="minorBidi"/>
          <w:color w:val="000000" w:themeColor="text1"/>
        </w:rPr>
      </w:pPr>
      <w:r w:rsidRPr="6439A03C">
        <w:rPr>
          <w:rFonts w:asciiTheme="minorHAnsi" w:hAnsiTheme="minorHAnsi" w:eastAsiaTheme="minorEastAsia" w:cstheme="minorBidi"/>
          <w:spacing w:val="2"/>
        </w:rPr>
        <w:t xml:space="preserve">For international citizens (i.e., for those who do not have U.S. citizenship or a green card or are not in the process of applying for U.S. citizenship), the graduate program must be </w:t>
      </w:r>
      <w:r w:rsidRPr="6439A03C">
        <w:rPr>
          <w:rFonts w:asciiTheme="minorHAnsi" w:hAnsiTheme="minorHAnsi" w:eastAsiaTheme="minorEastAsia" w:cstheme="minorBidi"/>
          <w:spacing w:val="2"/>
          <w:u w:val="single"/>
        </w:rPr>
        <w:t>outside of their native country</w:t>
      </w:r>
      <w:r w:rsidRPr="6439A03C">
        <w:rPr>
          <w:rFonts w:asciiTheme="minorHAnsi" w:hAnsiTheme="minorHAnsi" w:eastAsiaTheme="minorEastAsia" w:cstheme="minorBidi"/>
          <w:spacing w:val="2"/>
        </w:rPr>
        <w:t xml:space="preserve">.  </w:t>
      </w:r>
    </w:p>
    <w:p w:rsidRPr="00FD7740" w:rsidR="00FD7740" w:rsidP="6439A03C" w:rsidRDefault="00FD7740" w14:paraId="7DF0F972" w14:textId="7EDC62D7">
      <w:pPr>
        <w:spacing w:after="0" w:line="240" w:lineRule="auto"/>
        <w:jc w:val="both"/>
        <w:rPr>
          <w:rFonts w:eastAsiaTheme="minorEastAsia"/>
          <w:spacing w:val="2"/>
          <w:sz w:val="24"/>
          <w:szCs w:val="24"/>
        </w:rPr>
      </w:pPr>
      <w:r w:rsidRPr="6439A03C">
        <w:rPr>
          <w:rFonts w:eastAsiaTheme="minorEastAsia"/>
          <w:spacing w:val="2"/>
          <w:sz w:val="24"/>
          <w:szCs w:val="24"/>
        </w:rPr>
        <w:t xml:space="preserve">Scholars must commence studies no earlier than the beginning of the academic year in the </w:t>
      </w:r>
      <w:r w:rsidRPr="6439A03C" w:rsidR="004425BB">
        <w:rPr>
          <w:rFonts w:eastAsiaTheme="minorEastAsia"/>
          <w:b/>
          <w:bCs/>
          <w:spacing w:val="2"/>
          <w:sz w:val="24"/>
          <w:szCs w:val="24"/>
        </w:rPr>
        <w:t>fall of 20</w:t>
      </w:r>
      <w:r w:rsidRPr="6439A03C" w:rsidR="007B4166">
        <w:rPr>
          <w:rFonts w:eastAsiaTheme="minorEastAsia"/>
          <w:b/>
          <w:bCs/>
          <w:spacing w:val="2"/>
          <w:sz w:val="24"/>
          <w:szCs w:val="24"/>
        </w:rPr>
        <w:t>24</w:t>
      </w:r>
      <w:r w:rsidRPr="6439A03C" w:rsidR="007B4166">
        <w:rPr>
          <w:rFonts w:eastAsiaTheme="minorEastAsia"/>
          <w:spacing w:val="2"/>
          <w:sz w:val="24"/>
          <w:szCs w:val="24"/>
        </w:rPr>
        <w:t xml:space="preserve"> and </w:t>
      </w:r>
      <w:r w:rsidRPr="6439A03C">
        <w:rPr>
          <w:rFonts w:eastAsiaTheme="minorEastAsia"/>
          <w:spacing w:val="2"/>
          <w:sz w:val="24"/>
          <w:szCs w:val="24"/>
        </w:rPr>
        <w:t xml:space="preserve">expend the scholarship funds by </w:t>
      </w:r>
      <w:r w:rsidRPr="6439A03C" w:rsidR="007B4166">
        <w:rPr>
          <w:rFonts w:eastAsiaTheme="minorEastAsia"/>
          <w:spacing w:val="2"/>
          <w:sz w:val="24"/>
          <w:szCs w:val="24"/>
        </w:rPr>
        <w:t xml:space="preserve">no later than </w:t>
      </w:r>
      <w:r w:rsidRPr="6439A03C">
        <w:rPr>
          <w:rFonts w:eastAsiaTheme="minorEastAsia"/>
          <w:b/>
          <w:bCs/>
          <w:spacing w:val="2"/>
          <w:sz w:val="24"/>
          <w:szCs w:val="24"/>
        </w:rPr>
        <w:t>December 31, 2025</w:t>
      </w:r>
      <w:r w:rsidRPr="6439A03C" w:rsidR="09195871">
        <w:rPr>
          <w:rFonts w:eastAsiaTheme="minorEastAsia"/>
          <w:sz w:val="24"/>
          <w:szCs w:val="24"/>
        </w:rPr>
        <w:t xml:space="preserve">. </w:t>
      </w:r>
    </w:p>
    <w:p w:rsidR="6439A03C" w:rsidP="6439A03C" w:rsidRDefault="6439A03C" w14:paraId="37BCB134" w14:textId="28F1046F">
      <w:pPr>
        <w:spacing w:after="0"/>
        <w:jc w:val="both"/>
        <w:rPr>
          <w:rFonts w:eastAsiaTheme="minorEastAsia"/>
          <w:sz w:val="16"/>
          <w:szCs w:val="16"/>
        </w:rPr>
      </w:pPr>
    </w:p>
    <w:p w:rsidR="6439A03C" w:rsidP="6439A03C" w:rsidRDefault="6439A03C" w14:paraId="4A8E8C2A" w14:textId="0B333698">
      <w:pPr>
        <w:spacing w:after="0" w:line="240" w:lineRule="auto"/>
        <w:jc w:val="both"/>
        <w:rPr>
          <w:rFonts w:eastAsiaTheme="minorEastAsia"/>
          <w:sz w:val="24"/>
          <w:szCs w:val="24"/>
        </w:rPr>
      </w:pPr>
      <w:r w:rsidRPr="6439A03C">
        <w:rPr>
          <w:rFonts w:eastAsiaTheme="minorEastAsia"/>
          <w:color w:val="1A1918"/>
          <w:sz w:val="24"/>
          <w:szCs w:val="24"/>
        </w:rPr>
        <w:t xml:space="preserve">Eligible applicants will have a demonstrated record of high academic achievement; a reasonable level of proficiency in the language of the region of study; excellent leadership skills and potential; a proven record of success in his or her academic field or vocation; a commitment to community service; well-defined and realistic goals; concrete ideas for advancing within their chosen field; </w:t>
      </w:r>
      <w:proofErr w:type="gramStart"/>
      <w:r w:rsidRPr="6439A03C">
        <w:rPr>
          <w:rFonts w:eastAsiaTheme="minorEastAsia"/>
          <w:color w:val="1A1918"/>
          <w:sz w:val="24"/>
          <w:szCs w:val="24"/>
        </w:rPr>
        <w:t>and,</w:t>
      </w:r>
      <w:proofErr w:type="gramEnd"/>
      <w:r w:rsidRPr="6439A03C">
        <w:rPr>
          <w:rFonts w:eastAsiaTheme="minorEastAsia"/>
          <w:color w:val="1A1918"/>
          <w:sz w:val="24"/>
          <w:szCs w:val="24"/>
        </w:rPr>
        <w:t xml:space="preserve"> sincerity about maintaining a lifelong relationship with Rotary after the scholarship period.</w:t>
      </w:r>
    </w:p>
    <w:p w:rsidR="00E359F0" w:rsidP="6439A03C" w:rsidRDefault="00D362C4" w14:paraId="209E909D" w14:textId="77777777">
      <w:pPr>
        <w:kinsoku w:val="0"/>
        <w:overflowPunct w:val="0"/>
        <w:spacing w:before="500" w:line="274" w:lineRule="exact"/>
        <w:textAlignment w:val="baseline"/>
        <w:rPr>
          <w:rFonts w:eastAsiaTheme="minorEastAsia"/>
        </w:rPr>
      </w:pPr>
      <w:r w:rsidRPr="6439A03C">
        <w:rPr>
          <w:rFonts w:eastAsiaTheme="minorEastAsia"/>
          <w:b/>
          <w:bCs/>
          <w:spacing w:val="-1"/>
          <w:sz w:val="32"/>
          <w:szCs w:val="32"/>
          <w:u w:val="single"/>
        </w:rPr>
        <w:t>REQUIRED AREAS OF FOCUS</w:t>
      </w:r>
    </w:p>
    <w:p w:rsidRPr="002F6BF1" w:rsidR="00E359F0" w:rsidP="6439A03C" w:rsidRDefault="00E359F0" w14:paraId="768C000D" w14:textId="7B3D3BA9">
      <w:pPr>
        <w:tabs>
          <w:tab w:val="left" w:pos="9613"/>
        </w:tabs>
        <w:spacing w:before="200" w:line="300" w:lineRule="exact"/>
        <w:ind w:right="-17"/>
        <w:jc w:val="both"/>
        <w:rPr>
          <w:rFonts w:eastAsiaTheme="minorEastAsia"/>
          <w:spacing w:val="2"/>
          <w:sz w:val="24"/>
          <w:szCs w:val="24"/>
        </w:rPr>
      </w:pPr>
      <w:r w:rsidRPr="6439A03C">
        <w:rPr>
          <w:rFonts w:eastAsiaTheme="minorEastAsia"/>
          <w:spacing w:val="2"/>
          <w:sz w:val="24"/>
          <w:szCs w:val="24"/>
        </w:rPr>
        <w:t xml:space="preserve">The Rotary Foundation (TRF) focuses its programs on seven global priorities that are most relevant to Rotarians. To be eligible for a Rotary District 6220 Global Grant Scholarship, applicants must have a background, intent to study, and future career plans in at least one of the </w:t>
      </w:r>
      <w:r w:rsidRPr="6439A03C" w:rsidR="00116AD2">
        <w:rPr>
          <w:rFonts w:eastAsiaTheme="minorEastAsia"/>
          <w:spacing w:val="2"/>
          <w:sz w:val="24"/>
          <w:szCs w:val="24"/>
        </w:rPr>
        <w:t>Areas of F</w:t>
      </w:r>
      <w:r w:rsidRPr="6439A03C">
        <w:rPr>
          <w:rFonts w:eastAsiaTheme="minorEastAsia"/>
          <w:spacing w:val="2"/>
          <w:sz w:val="24"/>
          <w:szCs w:val="24"/>
        </w:rPr>
        <w:t xml:space="preserve">ocus below. </w:t>
      </w:r>
      <w:r w:rsidRPr="6439A03C" w:rsidR="60A0A46A">
        <w:rPr>
          <w:rFonts w:eastAsiaTheme="minorEastAsia"/>
          <w:sz w:val="24"/>
          <w:szCs w:val="24"/>
        </w:rPr>
        <w:t>Pursuing a career in an Area of Focus means the scholar has a long-term commitment to measurable, sustainable change in that area.</w:t>
      </w:r>
    </w:p>
    <w:p w:rsidRPr="008D3223" w:rsidR="00787583" w:rsidP="6439A03C" w:rsidRDefault="007F5E41" w14:paraId="514C9A43" w14:textId="07A2CEC0">
      <w:pPr>
        <w:rPr>
          <w:rFonts w:eastAsiaTheme="minorEastAsia"/>
        </w:rPr>
      </w:pPr>
      <w:r>
        <w:rPr>
          <w:noProof/>
        </w:rPr>
        <w:drawing>
          <wp:inline distT="0" distB="0" distL="0" distR="0" wp14:anchorId="62394CE2" wp14:editId="5BFBB231">
            <wp:extent cx="6000750" cy="975122"/>
            <wp:effectExtent l="0" t="0" r="0" b="0"/>
            <wp:docPr id="363362341" name="Picture 36336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750" cy="975122"/>
                    </a:xfrm>
                    <a:prstGeom prst="rect">
                      <a:avLst/>
                    </a:prstGeom>
                  </pic:spPr>
                </pic:pic>
              </a:graphicData>
            </a:graphic>
          </wp:inline>
        </w:drawing>
      </w:r>
      <w:bookmarkStart w:name="_Hlk78794845" w:id="0"/>
    </w:p>
    <w:bookmarkEnd w:id="0"/>
    <w:p w:rsidRPr="008D3223" w:rsidR="00E359F0" w:rsidP="465444D9" w:rsidRDefault="6439A03C" w14:paraId="38901984" w14:textId="70F26AD3">
      <w:pPr>
        <w:pStyle w:val="Normal"/>
        <w:spacing w:before="100" w:beforeAutospacing="on" w:after="100" w:afterAutospacing="on"/>
        <w:outlineLvl w:val="1"/>
        <w:rPr>
          <w:rFonts w:eastAsia="" w:eastAsiaTheme="minorEastAsia"/>
          <w:sz w:val="24"/>
          <w:szCs w:val="24"/>
        </w:rPr>
      </w:pPr>
      <w:r w:rsidRPr="465444D9" w:rsidR="465444D9">
        <w:rPr>
          <w:rFonts w:eastAsia="" w:eastAsiaTheme="minorEastAsia"/>
          <w:b w:val="1"/>
          <w:bCs w:val="1"/>
          <w:sz w:val="24"/>
          <w:szCs w:val="24"/>
        </w:rPr>
        <w:t xml:space="preserve">See </w:t>
      </w:r>
      <w:r w:rsidRPr="465444D9" w:rsidR="465444D9">
        <w:rPr>
          <w:rFonts w:eastAsia="" w:eastAsiaTheme="minorEastAsia"/>
          <w:color w:val="0000FF"/>
          <w:sz w:val="24"/>
          <w:szCs w:val="24"/>
          <w:u w:val="single"/>
        </w:rPr>
        <w:t xml:space="preserve">Rotary International Areas of Focus Policy Statement—Elements of Successful Scholarships </w:t>
      </w:r>
      <w:r w:rsidRPr="465444D9" w:rsidR="465444D9">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2.0]</w:t>
      </w:r>
      <w:r w:rsidRPr="465444D9" w:rsidR="465444D9">
        <w:rPr>
          <w:rFonts w:eastAsia="" w:eastAsiaTheme="minorEastAsia"/>
          <w:b w:val="1"/>
          <w:bCs w:val="1"/>
          <w:sz w:val="24"/>
          <w:szCs w:val="24"/>
        </w:rPr>
        <w:t xml:space="preserve"> </w:t>
      </w:r>
      <w:r w:rsidRPr="465444D9" w:rsidR="465444D9">
        <w:rPr>
          <w:rFonts w:eastAsia="" w:eastAsiaTheme="minorEastAsia"/>
          <w:b w:val="1"/>
          <w:bCs w:val="1"/>
          <w:color w:val="000000" w:themeColor="text1" w:themeTint="FF" w:themeShade="FF"/>
          <w:sz w:val="24"/>
          <w:szCs w:val="24"/>
        </w:rPr>
        <w:t>for important information and criteria about the seven Areas of Focus</w:t>
      </w:r>
      <w:r w:rsidRPr="465444D9" w:rsidR="465444D9">
        <w:rPr>
          <w:rFonts w:eastAsia="" w:eastAsiaTheme="minorEastAsia"/>
          <w:b w:val="1"/>
          <w:bCs w:val="1"/>
          <w:sz w:val="24"/>
          <w:szCs w:val="24"/>
        </w:rPr>
        <w:t>.</w:t>
      </w:r>
    </w:p>
    <w:p w:rsidR="6439A03C" w:rsidP="6439A03C" w:rsidRDefault="6439A03C" w14:paraId="024F614C" w14:textId="07A62960">
      <w:pPr>
        <w:spacing w:before="600" w:after="240"/>
        <w:rPr>
          <w:rFonts w:ascii="Arial Narrow" w:hAnsi="Arial Narrow" w:cs="Arial Narrow"/>
          <w:b/>
          <w:bCs/>
          <w:sz w:val="32"/>
          <w:szCs w:val="32"/>
          <w:u w:val="single"/>
        </w:rPr>
      </w:pPr>
    </w:p>
    <w:p w:rsidRPr="00E359F0" w:rsidR="00E359F0" w:rsidP="6439A03C" w:rsidRDefault="00A52BBE" w14:paraId="1B474310" w14:textId="3C9745AF">
      <w:pPr>
        <w:spacing w:before="500"/>
        <w:rPr>
          <w:rFonts w:eastAsiaTheme="minorEastAsia"/>
          <w:sz w:val="32"/>
          <w:szCs w:val="32"/>
        </w:rPr>
      </w:pPr>
      <w:r w:rsidRPr="6439A03C">
        <w:rPr>
          <w:rFonts w:eastAsiaTheme="minorEastAsia"/>
          <w:b/>
          <w:bCs/>
          <w:spacing w:val="-1"/>
          <w:sz w:val="32"/>
          <w:szCs w:val="32"/>
          <w:u w:val="single"/>
        </w:rPr>
        <w:t xml:space="preserve">SCHOLARSHIP </w:t>
      </w:r>
      <w:r w:rsidRPr="6439A03C" w:rsidR="00D362C4">
        <w:rPr>
          <w:rFonts w:eastAsiaTheme="minorEastAsia"/>
          <w:b/>
          <w:bCs/>
          <w:spacing w:val="-1"/>
          <w:sz w:val="32"/>
          <w:szCs w:val="32"/>
          <w:u w:val="single"/>
        </w:rPr>
        <w:t>PRE-QUALIFICATION REQUIREMENTS</w:t>
      </w:r>
    </w:p>
    <w:p w:rsidRPr="00E359F0" w:rsidR="00E359F0" w:rsidP="6439A03C" w:rsidRDefault="6439A03C" w14:paraId="5135F61F" w14:textId="2FF7C5DA">
      <w:pPr>
        <w:spacing w:after="120"/>
        <w:rPr>
          <w:rFonts w:eastAsiaTheme="minorEastAsia"/>
          <w:sz w:val="24"/>
          <w:szCs w:val="24"/>
        </w:rPr>
      </w:pPr>
      <w:r w:rsidRPr="6439A03C">
        <w:rPr>
          <w:rFonts w:eastAsiaTheme="minorEastAsia"/>
          <w:sz w:val="24"/>
          <w:szCs w:val="24"/>
        </w:rPr>
        <w:lastRenderedPageBreak/>
        <w:t xml:space="preserve">Eligible candidates must meet </w:t>
      </w:r>
      <w:proofErr w:type="gramStart"/>
      <w:r w:rsidRPr="6439A03C">
        <w:rPr>
          <w:rFonts w:eastAsiaTheme="minorEastAsia"/>
          <w:b/>
          <w:bCs/>
          <w:sz w:val="24"/>
          <w:szCs w:val="24"/>
          <w:u w:val="single"/>
        </w:rPr>
        <w:t>ALL</w:t>
      </w:r>
      <w:r w:rsidRPr="6439A03C">
        <w:rPr>
          <w:rFonts w:eastAsiaTheme="minorEastAsia"/>
          <w:sz w:val="24"/>
          <w:szCs w:val="24"/>
        </w:rPr>
        <w:t xml:space="preserve"> of</w:t>
      </w:r>
      <w:proofErr w:type="gramEnd"/>
      <w:r w:rsidRPr="6439A03C">
        <w:rPr>
          <w:rFonts w:eastAsiaTheme="minorEastAsia"/>
          <w:sz w:val="24"/>
          <w:szCs w:val="24"/>
        </w:rPr>
        <w:t xml:space="preserve"> the following requirements:  </w:t>
      </w:r>
    </w:p>
    <w:p w:rsidRPr="00E359F0" w:rsidR="00E359F0" w:rsidP="6439A03C" w:rsidRDefault="00E359F0" w14:paraId="1E2FEBDD" w14:textId="1A34BC5D">
      <w:pPr>
        <w:numPr>
          <w:ilvl w:val="0"/>
          <w:numId w:val="12"/>
        </w:numPr>
        <w:spacing w:before="100" w:beforeAutospacing="1" w:after="100" w:afterAutospacing="1" w:line="240" w:lineRule="auto"/>
        <w:jc w:val="both"/>
        <w:rPr>
          <w:rFonts w:eastAsiaTheme="minorEastAsia"/>
          <w:spacing w:val="2"/>
          <w:sz w:val="24"/>
          <w:szCs w:val="24"/>
        </w:rPr>
      </w:pPr>
      <w:r w:rsidRPr="6439A03C">
        <w:rPr>
          <w:rFonts w:eastAsiaTheme="minorEastAsia"/>
          <w:spacing w:val="2"/>
          <w:sz w:val="24"/>
          <w:szCs w:val="24"/>
        </w:rPr>
        <w:t xml:space="preserve">Has (1) previous work experience, volunteer experience and/or education; (2) intended graduate degree studies; AND (3) future career plans that are related to one of the </w:t>
      </w:r>
      <w:r w:rsidRPr="6439A03C" w:rsidR="00C6217C">
        <w:rPr>
          <w:rFonts w:eastAsiaTheme="minorEastAsia"/>
          <w:spacing w:val="2"/>
          <w:sz w:val="24"/>
          <w:szCs w:val="24"/>
        </w:rPr>
        <w:t>seven</w:t>
      </w:r>
      <w:r w:rsidRPr="6439A03C">
        <w:rPr>
          <w:rFonts w:eastAsiaTheme="minorEastAsia"/>
          <w:spacing w:val="2"/>
          <w:sz w:val="24"/>
          <w:szCs w:val="24"/>
        </w:rPr>
        <w:t xml:space="preserve"> Areas of Focus established by Rotary International. </w:t>
      </w:r>
    </w:p>
    <w:p w:rsidRPr="00E359F0" w:rsidR="00E359F0" w:rsidP="6439A03C" w:rsidRDefault="00E359F0" w14:paraId="7D292414" w14:textId="492EA40C">
      <w:pPr>
        <w:numPr>
          <w:ilvl w:val="0"/>
          <w:numId w:val="12"/>
        </w:numPr>
        <w:spacing w:before="100" w:beforeAutospacing="1" w:after="100" w:afterAutospacing="1" w:line="240" w:lineRule="auto"/>
        <w:jc w:val="both"/>
        <w:rPr>
          <w:rFonts w:eastAsiaTheme="minorEastAsia"/>
          <w:sz w:val="24"/>
          <w:szCs w:val="24"/>
          <w:u w:val="single"/>
        </w:rPr>
      </w:pPr>
      <w:r w:rsidRPr="6439A03C">
        <w:rPr>
          <w:rFonts w:eastAsiaTheme="minorEastAsia"/>
          <w:spacing w:val="2"/>
          <w:sz w:val="24"/>
          <w:szCs w:val="24"/>
        </w:rPr>
        <w:t>Plans to enroll in a graduate</w:t>
      </w:r>
      <w:r w:rsidRPr="6439A03C" w:rsidR="00164B21">
        <w:rPr>
          <w:rFonts w:eastAsiaTheme="minorEastAsia"/>
          <w:spacing w:val="2"/>
          <w:sz w:val="24"/>
          <w:szCs w:val="24"/>
        </w:rPr>
        <w:t xml:space="preserve"> (not doctorate)</w:t>
      </w:r>
      <w:r w:rsidRPr="6439A03C">
        <w:rPr>
          <w:rFonts w:eastAsiaTheme="minorEastAsia"/>
          <w:spacing w:val="2"/>
          <w:sz w:val="24"/>
          <w:szCs w:val="24"/>
        </w:rPr>
        <w:t xml:space="preserve"> level program commencing </w:t>
      </w:r>
      <w:r w:rsidRPr="6439A03C" w:rsidR="0094543E">
        <w:rPr>
          <w:rFonts w:eastAsiaTheme="minorEastAsia"/>
          <w:spacing w:val="2"/>
          <w:sz w:val="24"/>
          <w:szCs w:val="24"/>
          <w:u w:val="single"/>
        </w:rPr>
        <w:t xml:space="preserve">no earlier than the </w:t>
      </w:r>
      <w:r w:rsidRPr="6439A03C" w:rsidR="009A511E">
        <w:rPr>
          <w:rFonts w:eastAsiaTheme="minorEastAsia"/>
          <w:spacing w:val="2"/>
          <w:sz w:val="24"/>
          <w:szCs w:val="24"/>
          <w:u w:val="single"/>
        </w:rPr>
        <w:t>beginning of</w:t>
      </w:r>
      <w:r w:rsidRPr="6439A03C" w:rsidR="0094543E">
        <w:rPr>
          <w:rFonts w:eastAsiaTheme="minorEastAsia"/>
          <w:spacing w:val="2"/>
          <w:sz w:val="24"/>
          <w:szCs w:val="24"/>
          <w:u w:val="single"/>
        </w:rPr>
        <w:t xml:space="preserve"> </w:t>
      </w:r>
      <w:r w:rsidRPr="6439A03C" w:rsidR="00841A12">
        <w:rPr>
          <w:rFonts w:eastAsiaTheme="minorEastAsia"/>
          <w:spacing w:val="2"/>
          <w:sz w:val="24"/>
          <w:szCs w:val="24"/>
          <w:u w:val="single"/>
        </w:rPr>
        <w:t>the academic</w:t>
      </w:r>
      <w:r w:rsidRPr="6439A03C" w:rsidR="0094543E">
        <w:rPr>
          <w:rFonts w:eastAsiaTheme="minorEastAsia"/>
          <w:spacing w:val="2"/>
          <w:sz w:val="24"/>
          <w:szCs w:val="24"/>
          <w:u w:val="single"/>
        </w:rPr>
        <w:t xml:space="preserve"> year in the fall of 20</w:t>
      </w:r>
      <w:r w:rsidRPr="6439A03C" w:rsidR="003C2350">
        <w:rPr>
          <w:rFonts w:eastAsiaTheme="minorEastAsia"/>
          <w:spacing w:val="2"/>
          <w:sz w:val="24"/>
          <w:szCs w:val="24"/>
          <w:u w:val="single"/>
        </w:rPr>
        <w:t>2</w:t>
      </w:r>
      <w:r w:rsidRPr="6439A03C" w:rsidR="007B4166">
        <w:rPr>
          <w:rFonts w:eastAsiaTheme="minorEastAsia"/>
          <w:spacing w:val="2"/>
          <w:sz w:val="24"/>
          <w:szCs w:val="24"/>
          <w:u w:val="single"/>
        </w:rPr>
        <w:t>4 and</w:t>
      </w:r>
      <w:r w:rsidRPr="6439A03C" w:rsidR="005C7D9E">
        <w:rPr>
          <w:rFonts w:eastAsiaTheme="minorEastAsia"/>
          <w:spacing w:val="2"/>
          <w:sz w:val="24"/>
          <w:szCs w:val="24"/>
          <w:u w:val="single"/>
        </w:rPr>
        <w:t xml:space="preserve"> commits to expending the awarded funds by December 31, 202</w:t>
      </w:r>
      <w:r w:rsidRPr="6439A03C" w:rsidR="007B4166">
        <w:rPr>
          <w:rFonts w:eastAsiaTheme="minorEastAsia"/>
          <w:spacing w:val="2"/>
          <w:sz w:val="24"/>
          <w:szCs w:val="24"/>
          <w:u w:val="single"/>
        </w:rPr>
        <w:t>5</w:t>
      </w:r>
      <w:r w:rsidRPr="6439A03C" w:rsidR="005C7D9E">
        <w:rPr>
          <w:rFonts w:eastAsiaTheme="minorEastAsia"/>
          <w:spacing w:val="2"/>
          <w:sz w:val="24"/>
          <w:szCs w:val="24"/>
        </w:rPr>
        <w:t>.</w:t>
      </w:r>
    </w:p>
    <w:p w:rsidRPr="00E359F0" w:rsidR="00E359F0" w:rsidP="6D42436F" w:rsidRDefault="00E359F0" w14:paraId="202C0274" w14:textId="4D0513E0">
      <w:pPr>
        <w:numPr>
          <w:ilvl w:val="0"/>
          <w:numId w:val="12"/>
        </w:numPr>
        <w:spacing w:before="100" w:beforeAutospacing="on" w:after="100" w:afterAutospacing="on" w:line="240" w:lineRule="auto"/>
        <w:jc w:val="both"/>
        <w:rPr>
          <w:rFonts w:ascii="Calibri" w:hAnsi="Calibri" w:eastAsia="Calibri" w:cs="Calibri"/>
          <w:noProof w:val="0"/>
          <w:sz w:val="24"/>
          <w:szCs w:val="24"/>
          <w:lang w:val="en-US"/>
        </w:rPr>
      </w:pPr>
      <w:r w:rsidRPr="6D42436F">
        <w:rPr>
          <w:rFonts w:eastAsia="" w:eastAsiaTheme="minorEastAsia"/>
          <w:spacing w:val="2"/>
          <w:sz w:val="24"/>
          <w:szCs w:val="24"/>
        </w:rPr>
        <w:t xml:space="preserve">Plans to study at an institution located in a geographic area that has a Rotary presence. (There are 34,000 Rotary clubs within 530 Rotary districts around the world. Despite this extensive reach, there are some parts of the world that do not have a formal Rotary presence due to security, </w:t>
      </w:r>
      <w:r w:rsidRPr="6D42436F">
        <w:rPr>
          <w:rFonts w:eastAsia="" w:eastAsiaTheme="minorEastAsia"/>
          <w:spacing w:val="2"/>
          <w:sz w:val="24"/>
          <w:szCs w:val="24"/>
        </w:rPr>
        <w:t>safety</w:t>
      </w:r>
      <w:r w:rsidRPr="6D42436F">
        <w:rPr>
          <w:rFonts w:eastAsia="" w:eastAsiaTheme="minorEastAsia"/>
          <w:spacing w:val="2"/>
          <w:sz w:val="24"/>
          <w:szCs w:val="24"/>
        </w:rPr>
        <w:t xml:space="preserve"> or other issues. To find Rotary locations, see the </w:t>
      </w:r>
      <w:hyperlink r:id="R5a05a7d8a0974fae">
        <w:r w:rsidRPr="6D42436F" w:rsidR="09195871">
          <w:rPr>
            <w:rFonts w:eastAsia="" w:eastAsiaTheme="minorEastAsia"/>
            <w:color w:val="0000FF"/>
            <w:sz w:val="24"/>
            <w:szCs w:val="24"/>
            <w:u w:val="single"/>
          </w:rPr>
          <w:t>Rotary Club Finder website</w:t>
        </w:r>
        <w:r w:rsidRPr="6D42436F" w:rsidR="09195871">
          <w:rPr>
            <w:rFonts w:eastAsia="" w:eastAsiaTheme="minorEastAsia"/>
            <w:sz w:val="24"/>
            <w:szCs w:val="24"/>
            <w:u w:val="single"/>
          </w:rPr>
          <w:t>)</w:t>
        </w:r>
      </w:hyperlink>
      <w:r w:rsidRPr="6D42436F" w:rsidR="09195871">
        <w:rPr>
          <w:rFonts w:eastAsia="" w:eastAsiaTheme="minorEastAsia"/>
          <w:sz w:val="24"/>
          <w:szCs w:val="24"/>
        </w:rPr>
        <w:t xml:space="preserve">. </w:t>
      </w:r>
      <w:r w:rsidRPr="6D42436F" w:rsidR="6D42436F">
        <w:rPr>
          <w:rFonts w:ascii="Calibri" w:hAnsi="Calibri" w:eastAsia="Calibri" w:cs="Calibri"/>
          <w:b w:val="1"/>
          <w:bCs w:val="1"/>
          <w:noProof w:val="0"/>
          <w:color w:val="FF0000"/>
          <w:sz w:val="22"/>
          <w:szCs w:val="22"/>
          <w:highlight w:val="yellow"/>
          <w:lang w:val="en-US"/>
        </w:rPr>
        <w:t>[</w:t>
      </w:r>
      <w:hyperlink r:id="Rb891c39fbb714ed4">
        <w:r w:rsidRPr="6D42436F" w:rsidR="6D42436F">
          <w:rPr>
            <w:rStyle w:val="Hyperlink"/>
            <w:rFonts w:ascii="Calibri" w:hAnsi="Calibri" w:eastAsia="Calibri" w:cs="Calibri"/>
            <w:b w:val="1"/>
            <w:bCs w:val="1"/>
            <w:noProof w:val="0"/>
            <w:color w:val="FF0000"/>
            <w:sz w:val="22"/>
            <w:szCs w:val="22"/>
            <w:highlight w:val="yellow"/>
            <w:lang w:val="en-US"/>
          </w:rPr>
          <w:t>https://www.rotary.org/en/search/club-finder</w:t>
        </w:r>
      </w:hyperlink>
      <w:r w:rsidRPr="6D42436F" w:rsidR="6D42436F">
        <w:rPr>
          <w:rFonts w:ascii="Calibri" w:hAnsi="Calibri" w:eastAsia="Calibri" w:cs="Calibri"/>
          <w:b w:val="1"/>
          <w:bCs w:val="1"/>
          <w:noProof w:val="0"/>
          <w:color w:val="FF0000"/>
          <w:sz w:val="22"/>
          <w:szCs w:val="22"/>
          <w:highlight w:val="yellow"/>
          <w:u w:val="single"/>
          <w:lang w:val="en-US"/>
        </w:rPr>
        <w:t>]</w:t>
      </w:r>
    </w:p>
    <w:p w:rsidRPr="00E359F0" w:rsidR="00E359F0" w:rsidP="6439A03C" w:rsidRDefault="00E359F0" w14:paraId="5000950D" w14:textId="77777777">
      <w:pPr>
        <w:numPr>
          <w:ilvl w:val="0"/>
          <w:numId w:val="12"/>
        </w:numPr>
        <w:spacing w:before="100" w:beforeAutospacing="1" w:after="100" w:afterAutospacing="1" w:line="240" w:lineRule="auto"/>
        <w:jc w:val="both"/>
        <w:rPr>
          <w:rFonts w:eastAsiaTheme="minorEastAsia"/>
          <w:spacing w:val="2"/>
          <w:sz w:val="24"/>
          <w:szCs w:val="24"/>
        </w:rPr>
      </w:pPr>
      <w:r w:rsidRPr="6439A03C">
        <w:rPr>
          <w:rFonts w:eastAsiaTheme="minorEastAsia"/>
          <w:spacing w:val="2"/>
          <w:sz w:val="24"/>
          <w:szCs w:val="24"/>
        </w:rPr>
        <w:t xml:space="preserve">Is NOT (1) a Rotarian; (2) an employee of a club, district, or other Rotary entity, or of Rotary International; (3) the spouse, a lineal descendant (child or grandchild by blood or stepchild legally adopted or not), the spouse of a lineal descendant, or an ancestor (parent or grandparent by blood) of any person who has been in the foregoing two categories within the past three years. </w:t>
      </w:r>
    </w:p>
    <w:p w:rsidRPr="00115065" w:rsidR="00E359F0" w:rsidP="6D42436F" w:rsidRDefault="00E359F0" w14:paraId="4163029E" w14:textId="2E1F785A">
      <w:pPr>
        <w:pStyle w:val="Normal"/>
        <w:numPr>
          <w:ilvl w:val="0"/>
          <w:numId w:val="12"/>
        </w:numPr>
        <w:bidi w:val="0"/>
        <w:spacing w:beforeAutospacing="on" w:afterAutospacing="on" w:line="240" w:lineRule="auto"/>
        <w:ind w:left="720" w:right="0" w:hanging="360"/>
        <w:jc w:val="both"/>
        <w:rPr>
          <w:rFonts w:ascii="Calibri" w:hAnsi="Calibri" w:eastAsia="Calibri" w:cs="Calibri"/>
          <w:noProof w:val="0"/>
          <w:sz w:val="22"/>
          <w:szCs w:val="22"/>
          <w:lang w:val="en-US"/>
        </w:rPr>
      </w:pPr>
      <w:r w:rsidRPr="6D42436F">
        <w:rPr>
          <w:rFonts w:eastAsia="" w:eastAsiaTheme="minorEastAsia"/>
          <w:spacing w:val="2"/>
          <w:sz w:val="24"/>
          <w:szCs w:val="24"/>
        </w:rPr>
        <w:t>Current</w:t>
      </w:r>
      <w:r w:rsidRPr="6D42436F" w:rsidR="00116AD2">
        <w:rPr>
          <w:rFonts w:eastAsia="" w:eastAsiaTheme="minorEastAsia"/>
          <w:spacing w:val="2"/>
          <w:sz w:val="24"/>
          <w:szCs w:val="24"/>
        </w:rPr>
        <w:t>ly works in, attends school in,</w:t>
      </w:r>
      <w:r w:rsidRPr="6D42436F">
        <w:rPr>
          <w:rFonts w:eastAsia="" w:eastAsiaTheme="minorEastAsia"/>
          <w:spacing w:val="2"/>
          <w:sz w:val="24"/>
          <w:szCs w:val="24"/>
        </w:rPr>
        <w:t xml:space="preserve"> is a resident of, </w:t>
      </w:r>
      <w:r w:rsidRPr="6D42436F" w:rsidR="00116AD2">
        <w:rPr>
          <w:rFonts w:eastAsia="" w:eastAsiaTheme="minorEastAsia"/>
          <w:spacing w:val="2"/>
          <w:sz w:val="24"/>
          <w:szCs w:val="24"/>
        </w:rPr>
        <w:t>or has a permanent mailing address within District 6220</w:t>
      </w:r>
      <w:r w:rsidRPr="6D42436F">
        <w:rPr>
          <w:rFonts w:eastAsia="" w:eastAsiaTheme="minorEastAsia"/>
          <w:spacing w:val="2"/>
          <w:sz w:val="24"/>
          <w:szCs w:val="24"/>
        </w:rPr>
        <w:t xml:space="preserve"> (which spans northeastern Wisconsin and all but the eastern two counties of the upper peninsula of Michigan). Please r</w:t>
      </w:r>
      <w:r w:rsidRPr="6D42436F" w:rsidR="00A4264B">
        <w:rPr>
          <w:rFonts w:eastAsia="" w:eastAsiaTheme="minorEastAsia"/>
          <w:spacing w:val="2"/>
          <w:sz w:val="24"/>
          <w:szCs w:val="24"/>
        </w:rPr>
        <w:t>efer to</w:t>
      </w:r>
      <w:r w:rsidRPr="6D42436F" w:rsidR="002A7D78">
        <w:rPr>
          <w:rFonts w:eastAsia="" w:eastAsiaTheme="minorEastAsia"/>
          <w:spacing w:val="2"/>
          <w:sz w:val="24"/>
          <w:szCs w:val="24"/>
        </w:rPr>
        <w:t xml:space="preserve"> the </w:t>
      </w:r>
      <w:hyperlink>
        <w:r w:rsidRPr="6D42436F" w:rsidR="6D42436F">
          <w:rPr>
            <w:rStyle w:val="Hyperlink"/>
            <w:rFonts w:eastAsia="" w:eastAsiaTheme="minorEastAsia"/>
            <w:color w:val="0070C0"/>
            <w:sz w:val="24"/>
            <w:szCs w:val="24"/>
            <w:u w:val="single"/>
          </w:rPr>
          <w:t>District 6220 Area Map</w:t>
        </w:r>
      </w:hyperlink>
      <w:r w:rsidRPr="6D42436F" w:rsidR="00A4264B">
        <w:rPr>
          <w:rFonts w:eastAsia="" w:eastAsiaTheme="minorEastAsia"/>
          <w:spacing w:val="2"/>
          <w:sz w:val="24"/>
          <w:szCs w:val="24"/>
        </w:rPr>
        <w:t xml:space="preserve">. </w:t>
      </w:r>
      <w:r w:rsidRPr="6D42436F" w:rsidR="6D42436F">
        <w:rPr>
          <w:rFonts w:ascii="Calibri" w:hAnsi="Calibri" w:eastAsia="Calibri" w:cs="Calibri"/>
          <w:b w:val="1"/>
          <w:bCs w:val="1"/>
          <w:noProof w:val="0"/>
          <w:color w:val="FF0000"/>
          <w:sz w:val="22"/>
          <w:szCs w:val="22"/>
          <w:highlight w:val="yellow"/>
          <w:lang w:val="en-US"/>
        </w:rPr>
        <w:t>[attachment 5.0]</w:t>
      </w:r>
      <w:r w:rsidRPr="6D42436F" w:rsidR="6D42436F">
        <w:rPr>
          <w:rFonts w:ascii="Calibri" w:hAnsi="Calibri" w:eastAsia="Calibri" w:cs="Calibri"/>
          <w:b w:val="1"/>
          <w:bCs w:val="1"/>
          <w:noProof w:val="0"/>
          <w:sz w:val="22"/>
          <w:szCs w:val="22"/>
          <w:highlight w:val="yellow"/>
          <w:lang w:val="en-US"/>
        </w:rPr>
        <w:t xml:space="preserve"> </w:t>
      </w:r>
    </w:p>
    <w:p w:rsidRPr="00E359F0" w:rsidR="00E359F0" w:rsidP="6439A03C" w:rsidRDefault="00E359F0" w14:paraId="0E683AA6" w14:textId="77777777">
      <w:pPr>
        <w:numPr>
          <w:ilvl w:val="0"/>
          <w:numId w:val="12"/>
        </w:numPr>
        <w:spacing w:before="100" w:beforeAutospacing="1" w:after="100" w:afterAutospacing="1" w:line="240" w:lineRule="auto"/>
        <w:jc w:val="both"/>
        <w:rPr>
          <w:rFonts w:eastAsiaTheme="minorEastAsia"/>
          <w:spacing w:val="2"/>
          <w:sz w:val="24"/>
          <w:szCs w:val="24"/>
        </w:rPr>
      </w:pPr>
      <w:r w:rsidRPr="6439A03C">
        <w:rPr>
          <w:rFonts w:eastAsiaTheme="minorEastAsia"/>
          <w:spacing w:val="2"/>
          <w:sz w:val="24"/>
          <w:szCs w:val="24"/>
        </w:rPr>
        <w:t>Has, or will have, sufficient funds to cover any expenses throughout the scholarship time that exceed US</w:t>
      </w:r>
      <w:r w:rsidRPr="6439A03C" w:rsidR="004947E7">
        <w:rPr>
          <w:rFonts w:eastAsiaTheme="minorEastAsia"/>
          <w:spacing w:val="2"/>
          <w:sz w:val="24"/>
          <w:szCs w:val="24"/>
        </w:rPr>
        <w:t xml:space="preserve"> </w:t>
      </w:r>
      <w:r w:rsidRPr="6439A03C">
        <w:rPr>
          <w:rFonts w:eastAsiaTheme="minorEastAsia"/>
          <w:spacing w:val="2"/>
          <w:sz w:val="24"/>
          <w:szCs w:val="24"/>
        </w:rPr>
        <w:t xml:space="preserve">$30,000. </w:t>
      </w:r>
    </w:p>
    <w:p w:rsidRPr="00E359F0" w:rsidR="00E359F0" w:rsidP="6439A03C" w:rsidRDefault="00E359F0" w14:paraId="4F9E9E36" w14:textId="77777777">
      <w:pPr>
        <w:numPr>
          <w:ilvl w:val="0"/>
          <w:numId w:val="12"/>
        </w:numPr>
        <w:spacing w:before="100" w:beforeAutospacing="1" w:after="100" w:afterAutospacing="1" w:line="240" w:lineRule="auto"/>
        <w:jc w:val="both"/>
        <w:rPr>
          <w:rFonts w:eastAsiaTheme="minorEastAsia"/>
          <w:spacing w:val="2"/>
          <w:sz w:val="24"/>
          <w:szCs w:val="24"/>
        </w:rPr>
      </w:pPr>
      <w:r w:rsidRPr="6439A03C">
        <w:rPr>
          <w:rFonts w:eastAsiaTheme="minorEastAsia"/>
          <w:spacing w:val="2"/>
          <w:sz w:val="24"/>
          <w:szCs w:val="24"/>
        </w:rPr>
        <w:t xml:space="preserve">Commits to participating in a humanitarian project sponsored by the host Rotary club in the study region. </w:t>
      </w:r>
    </w:p>
    <w:p w:rsidRPr="00E359F0" w:rsidR="00E359F0" w:rsidP="6439A03C" w:rsidRDefault="00E359F0" w14:paraId="13286865" w14:textId="77777777">
      <w:pPr>
        <w:numPr>
          <w:ilvl w:val="0"/>
          <w:numId w:val="12"/>
        </w:numPr>
        <w:spacing w:before="100" w:beforeAutospacing="1" w:after="100" w:afterAutospacing="1" w:line="240" w:lineRule="auto"/>
        <w:jc w:val="both"/>
        <w:rPr>
          <w:rFonts w:eastAsiaTheme="minorEastAsia"/>
          <w:spacing w:val="2"/>
          <w:sz w:val="24"/>
          <w:szCs w:val="24"/>
        </w:rPr>
      </w:pPr>
      <w:r w:rsidRPr="6439A03C">
        <w:rPr>
          <w:rFonts w:eastAsiaTheme="minorEastAsia"/>
          <w:spacing w:val="2"/>
          <w:sz w:val="24"/>
          <w:szCs w:val="24"/>
        </w:rPr>
        <w:t>Will attend an orientation and work with a designated Global Grant Scholar mentor to prepare for the program before traveling.</w:t>
      </w:r>
    </w:p>
    <w:p w:rsidRPr="00E359F0" w:rsidR="00E359F0" w:rsidP="6439A03C" w:rsidRDefault="00E359F0" w14:paraId="103997F4" w14:textId="77777777">
      <w:pPr>
        <w:numPr>
          <w:ilvl w:val="0"/>
          <w:numId w:val="12"/>
        </w:numPr>
        <w:spacing w:before="100" w:beforeAutospacing="1" w:after="100" w:afterAutospacing="1" w:line="240" w:lineRule="auto"/>
        <w:jc w:val="both"/>
        <w:rPr>
          <w:rFonts w:eastAsiaTheme="minorEastAsia"/>
          <w:spacing w:val="2"/>
          <w:sz w:val="24"/>
          <w:szCs w:val="24"/>
        </w:rPr>
      </w:pPr>
      <w:r w:rsidRPr="6439A03C">
        <w:rPr>
          <w:rFonts w:eastAsiaTheme="minorEastAsia"/>
          <w:spacing w:val="2"/>
          <w:sz w:val="24"/>
          <w:szCs w:val="24"/>
        </w:rPr>
        <w:t>Agrees to report experiences bi-weekly on an internet blog/platform throughout the scholarship period.</w:t>
      </w:r>
    </w:p>
    <w:p w:rsidRPr="00E359F0" w:rsidR="00E359F0" w:rsidP="6439A03C" w:rsidRDefault="00E359F0" w14:paraId="0C871408" w14:textId="77777777">
      <w:pPr>
        <w:numPr>
          <w:ilvl w:val="0"/>
          <w:numId w:val="12"/>
        </w:numPr>
        <w:spacing w:before="100" w:beforeAutospacing="1" w:after="100" w:afterAutospacing="1" w:line="240" w:lineRule="auto"/>
        <w:rPr>
          <w:rFonts w:eastAsiaTheme="minorEastAsia"/>
          <w:spacing w:val="2"/>
          <w:sz w:val="24"/>
          <w:szCs w:val="24"/>
        </w:rPr>
      </w:pPr>
      <w:r w:rsidRPr="6439A03C">
        <w:rPr>
          <w:rFonts w:eastAsiaTheme="minorEastAsia"/>
          <w:spacing w:val="2"/>
          <w:sz w:val="24"/>
          <w:szCs w:val="24"/>
        </w:rPr>
        <w:t xml:space="preserve">Agrees to complete all required reports during and after the scholarship time. </w:t>
      </w:r>
    </w:p>
    <w:p w:rsidRPr="00E359F0" w:rsidR="00E359F0" w:rsidP="6439A03C" w:rsidRDefault="00E359F0" w14:paraId="351826B6" w14:textId="77777777">
      <w:pPr>
        <w:numPr>
          <w:ilvl w:val="0"/>
          <w:numId w:val="12"/>
        </w:numPr>
        <w:spacing w:before="100" w:beforeAutospacing="1" w:after="100" w:afterAutospacing="1" w:line="240" w:lineRule="auto"/>
        <w:jc w:val="both"/>
        <w:rPr>
          <w:rFonts w:eastAsiaTheme="minorEastAsia"/>
          <w:spacing w:val="2"/>
          <w:sz w:val="24"/>
          <w:szCs w:val="24"/>
        </w:rPr>
      </w:pPr>
      <w:r w:rsidRPr="6439A03C">
        <w:rPr>
          <w:rFonts w:eastAsiaTheme="minorEastAsia"/>
          <w:spacing w:val="2"/>
          <w:sz w:val="24"/>
          <w:szCs w:val="24"/>
        </w:rPr>
        <w:t xml:space="preserve">Agrees to make a presentation about the scholarship experience to at least 2 Rotary clubs within 1 year after the completion of the scholarship program. </w:t>
      </w:r>
    </w:p>
    <w:p w:rsidR="002C5448" w:rsidP="6439A03C" w:rsidRDefault="00F512B0" w14:paraId="4ABBE92D" w14:textId="09A7618A">
      <w:pPr>
        <w:spacing w:before="500"/>
        <w:rPr>
          <w:rFonts w:eastAsiaTheme="minorEastAsia"/>
          <w:b/>
          <w:bCs/>
          <w:spacing w:val="-1"/>
          <w:sz w:val="32"/>
          <w:szCs w:val="32"/>
          <w:u w:val="single"/>
        </w:rPr>
      </w:pPr>
      <w:r w:rsidRPr="6439A03C">
        <w:rPr>
          <w:rFonts w:eastAsiaTheme="minorEastAsia"/>
          <w:b/>
          <w:bCs/>
          <w:spacing w:val="-1"/>
          <w:sz w:val="32"/>
          <w:szCs w:val="32"/>
          <w:u w:val="single"/>
        </w:rPr>
        <w:t xml:space="preserve">SCHOLARSHIP APPLICATION NEXT </w:t>
      </w:r>
      <w:r w:rsidRPr="6439A03C" w:rsidR="002C5448">
        <w:rPr>
          <w:rFonts w:eastAsiaTheme="minorEastAsia"/>
          <w:b/>
          <w:bCs/>
          <w:spacing w:val="-1"/>
          <w:sz w:val="32"/>
          <w:szCs w:val="32"/>
          <w:u w:val="single"/>
        </w:rPr>
        <w:t>S</w:t>
      </w:r>
      <w:r w:rsidRPr="6439A03C">
        <w:rPr>
          <w:rFonts w:eastAsiaTheme="minorEastAsia"/>
          <w:b/>
          <w:bCs/>
          <w:spacing w:val="-1"/>
          <w:sz w:val="32"/>
          <w:szCs w:val="32"/>
          <w:u w:val="single"/>
        </w:rPr>
        <w:t>TEPS</w:t>
      </w:r>
    </w:p>
    <w:p w:rsidR="002C5448" w:rsidP="6D42436F" w:rsidRDefault="00115065" w14:paraId="25ED4595" w14:textId="454823CB">
      <w:pPr>
        <w:pStyle w:val="ListParagraph"/>
        <w:numPr>
          <w:ilvl w:val="0"/>
          <w:numId w:val="15"/>
        </w:numPr>
        <w:rPr>
          <w:rFonts w:ascii="Calibri" w:hAnsi="Calibri" w:eastAsia="" w:cs="" w:asciiTheme="minorAscii" w:hAnsiTheme="minorAscii" w:eastAsiaTheme="minorEastAsia" w:cstheme="minorBidi"/>
          <w:spacing w:val="-1"/>
        </w:rPr>
      </w:pPr>
      <w:r w:rsidRPr="6D42436F">
        <w:rPr>
          <w:rFonts w:ascii="Calibri" w:hAnsi="Calibri" w:eastAsia="" w:cs="" w:asciiTheme="minorAscii" w:hAnsiTheme="minorAscii" w:eastAsiaTheme="minorEastAsia" w:cstheme="minorBidi"/>
          <w:spacing w:val="-1"/>
        </w:rPr>
        <w:t xml:space="preserve">Fill out the </w:t>
      </w:r>
      <w:r w:rsidRPr="6D42436F" w:rsidR="00A52BBE">
        <w:rPr>
          <w:rFonts w:ascii="Calibri" w:hAnsi="Calibri" w:eastAsia="" w:cs="" w:asciiTheme="minorAscii" w:hAnsiTheme="minorAscii" w:eastAsiaTheme="minorEastAsia" w:cstheme="minorBidi"/>
          <w:color w:val="0000FF"/>
          <w:u w:val="single"/>
        </w:rPr>
        <w:t>20</w:t>
      </w:r>
      <w:r w:rsidRPr="6D42436F" w:rsidR="003C2350">
        <w:rPr>
          <w:rFonts w:ascii="Calibri" w:hAnsi="Calibri" w:eastAsia="" w:cs="" w:asciiTheme="minorAscii" w:hAnsiTheme="minorAscii" w:eastAsiaTheme="minorEastAsia" w:cstheme="minorBidi"/>
          <w:color w:val="0000FF"/>
          <w:u w:val="single"/>
        </w:rPr>
        <w:t>2</w:t>
      </w:r>
      <w:r w:rsidRPr="6D42436F" w:rsidR="007B4166">
        <w:rPr>
          <w:rFonts w:ascii="Calibri" w:hAnsi="Calibri" w:eastAsia="" w:cs="" w:asciiTheme="minorAscii" w:hAnsiTheme="minorAscii" w:eastAsiaTheme="minorEastAsia" w:cstheme="minorBidi"/>
          <w:color w:val="0000FF"/>
          <w:u w:val="single"/>
        </w:rPr>
        <w:t>4</w:t>
      </w:r>
      <w:r w:rsidRPr="6D42436F" w:rsidR="00A52BBE">
        <w:rPr>
          <w:rFonts w:ascii="Calibri" w:hAnsi="Calibri" w:eastAsia="" w:cs="" w:asciiTheme="minorAscii" w:hAnsiTheme="minorAscii" w:eastAsiaTheme="minorEastAsia" w:cstheme="minorBidi"/>
          <w:color w:val="0000FF"/>
          <w:u w:val="single"/>
        </w:rPr>
        <w:t>-20</w:t>
      </w:r>
      <w:r w:rsidRPr="6D42436F" w:rsidR="00164B21">
        <w:rPr>
          <w:rFonts w:ascii="Calibri" w:hAnsi="Calibri" w:eastAsia="" w:cs="" w:asciiTheme="minorAscii" w:hAnsiTheme="minorAscii" w:eastAsiaTheme="minorEastAsia" w:cstheme="minorBidi"/>
          <w:color w:val="0000FF"/>
          <w:u w:val="single"/>
        </w:rPr>
        <w:t>2</w:t>
      </w:r>
      <w:r w:rsidRPr="6D42436F" w:rsidR="007B4166">
        <w:rPr>
          <w:rFonts w:ascii="Calibri" w:hAnsi="Calibri" w:eastAsia="" w:cs="" w:asciiTheme="minorAscii" w:hAnsiTheme="minorAscii" w:eastAsiaTheme="minorEastAsia" w:cstheme="minorBidi"/>
          <w:color w:val="0000FF"/>
          <w:u w:val="single"/>
        </w:rPr>
        <w:t>5</w:t>
      </w:r>
      <w:r w:rsidRPr="6D42436F" w:rsidR="00A52BBE">
        <w:rPr>
          <w:rFonts w:ascii="Calibri" w:hAnsi="Calibri" w:eastAsia="" w:cs="" w:asciiTheme="minorAscii" w:hAnsiTheme="minorAscii" w:eastAsiaTheme="minorEastAsia" w:cstheme="minorBidi"/>
          <w:color w:val="0000FF"/>
          <w:u w:val="single"/>
        </w:rPr>
        <w:t xml:space="preserve"> GGS </w:t>
      </w:r>
      <w:r w:rsidRPr="6D42436F" w:rsidR="002C5448">
        <w:rPr>
          <w:rFonts w:ascii="Calibri" w:hAnsi="Calibri" w:eastAsia="" w:cs="" w:asciiTheme="minorAscii" w:hAnsiTheme="minorAscii" w:eastAsiaTheme="minorEastAsia" w:cstheme="minorBidi"/>
          <w:color w:val="0000FF"/>
          <w:u w:val="single"/>
        </w:rPr>
        <w:t>Pre</w:t>
      </w:r>
      <w:r w:rsidRPr="6D42436F" w:rsidR="00342582">
        <w:rPr>
          <w:rFonts w:ascii="Calibri" w:hAnsi="Calibri" w:eastAsia="" w:cs="" w:asciiTheme="minorAscii" w:hAnsiTheme="minorAscii" w:eastAsiaTheme="minorEastAsia" w:cstheme="minorBidi"/>
          <w:color w:val="0000FF"/>
          <w:u w:val="single"/>
        </w:rPr>
        <w:t>-</w:t>
      </w:r>
      <w:r w:rsidRPr="6D42436F" w:rsidR="002C5448">
        <w:rPr>
          <w:rFonts w:ascii="Calibri" w:hAnsi="Calibri" w:eastAsia="" w:cs="" w:asciiTheme="minorAscii" w:hAnsiTheme="minorAscii" w:eastAsiaTheme="minorEastAsia" w:cstheme="minorBidi"/>
          <w:color w:val="0000FF"/>
          <w:u w:val="single"/>
        </w:rPr>
        <w:t>qualification Application</w:t>
      </w:r>
      <w:r w:rsidRPr="6D42436F" w:rsidR="0BA99A88">
        <w:rPr>
          <w:rFonts w:ascii="Calibri" w:hAnsi="Calibri" w:eastAsia="" w:cs="" w:asciiTheme="minorAscii" w:hAnsiTheme="minorAscii" w:eastAsiaTheme="minorEastAsia" w:cstheme="minorBidi"/>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3.0]</w:t>
      </w:r>
      <w:r w:rsidRPr="6D42436F" w:rsidR="6D42436F">
        <w:rPr>
          <w:noProof w:val="0"/>
          <w:lang w:val="en-US"/>
        </w:rPr>
        <w:t xml:space="preserve"> </w:t>
      </w:r>
      <w:r w:rsidRPr="6D42436F" w:rsidR="002C5448">
        <w:rPr>
          <w:rFonts w:ascii="Calibri" w:hAnsi="Calibri" w:eastAsia="" w:cs="" w:asciiTheme="minorAscii" w:hAnsiTheme="minorAscii" w:eastAsiaTheme="minorEastAsia" w:cstheme="minorBidi"/>
          <w:spacing w:val="-1"/>
        </w:rPr>
        <w:t>to complete the first step of the application process.</w:t>
      </w:r>
    </w:p>
    <w:p w:rsidRPr="00F512B0" w:rsidR="00115065" w:rsidP="6439A03C" w:rsidRDefault="00115065" w14:paraId="18E45B51" w14:textId="19BD9B38">
      <w:pPr>
        <w:pStyle w:val="ListParagraph"/>
        <w:numPr>
          <w:ilvl w:val="0"/>
          <w:numId w:val="15"/>
        </w:numPr>
        <w:rPr>
          <w:rFonts w:asciiTheme="minorHAnsi" w:hAnsiTheme="minorHAnsi" w:eastAsiaTheme="minorEastAsia" w:cstheme="minorBidi"/>
          <w:color w:val="000000" w:themeColor="text1"/>
        </w:rPr>
      </w:pPr>
      <w:r w:rsidRPr="6D42436F">
        <w:rPr>
          <w:rFonts w:ascii="Calibri" w:hAnsi="Calibri" w:eastAsia="" w:cs="" w:asciiTheme="minorAscii" w:hAnsiTheme="minorAscii" w:eastAsiaTheme="minorEastAsia" w:cstheme="minorBidi"/>
          <w:spacing w:val="-1"/>
        </w:rPr>
        <w:t xml:space="preserve">Applicants who meet the necessary pre-qualifications will be notified </w:t>
      </w:r>
      <w:r w:rsidRPr="6D42436F" w:rsidR="09195871">
        <w:rPr>
          <w:rFonts w:ascii="Calibri" w:hAnsi="Calibri" w:eastAsia="" w:cs="" w:asciiTheme="minorAscii" w:hAnsiTheme="minorAscii" w:eastAsiaTheme="minorEastAsia" w:cstheme="minorBidi"/>
        </w:rPr>
        <w:t xml:space="preserve">and </w:t>
      </w:r>
      <w:r w:rsidRPr="6D42436F">
        <w:rPr>
          <w:rFonts w:ascii="Calibri" w:hAnsi="Calibri" w:eastAsia="" w:cs="" w:asciiTheme="minorAscii" w:hAnsiTheme="minorAscii" w:eastAsiaTheme="minorEastAsia" w:cstheme="minorBidi"/>
          <w:spacing w:val="-1"/>
        </w:rPr>
        <w:t>sent</w:t>
      </w:r>
      <w:r w:rsidRPr="6D42436F" w:rsidR="002C5448">
        <w:rPr>
          <w:rFonts w:ascii="Calibri" w:hAnsi="Calibri" w:eastAsia="" w:cs="" w:asciiTheme="minorAscii" w:hAnsiTheme="minorAscii" w:eastAsiaTheme="minorEastAsia" w:cstheme="minorBidi"/>
          <w:spacing w:val="-1"/>
        </w:rPr>
        <w:t xml:space="preserve"> </w:t>
      </w:r>
      <w:r w:rsidRPr="6D42436F">
        <w:rPr>
          <w:rFonts w:ascii="Calibri" w:hAnsi="Calibri" w:eastAsia="" w:cs="" w:asciiTheme="minorAscii" w:hAnsiTheme="minorAscii" w:eastAsiaTheme="minorEastAsia" w:cstheme="minorBidi"/>
          <w:spacing w:val="-1"/>
        </w:rPr>
        <w:t>a “</w:t>
      </w:r>
      <w:r w:rsidRPr="6D42436F" w:rsidR="00342582">
        <w:rPr>
          <w:rFonts w:ascii="Calibri" w:hAnsi="Calibri" w:eastAsia="" w:cs="" w:asciiTheme="minorAscii" w:hAnsiTheme="minorAscii" w:eastAsiaTheme="minorEastAsia" w:cstheme="minorBidi"/>
          <w:b w:val="1"/>
          <w:bCs w:val="1"/>
          <w:color w:val="auto"/>
          <w:spacing w:val="-1"/>
        </w:rPr>
        <w:t xml:space="preserve">Full </w:t>
      </w:r>
      <w:r w:rsidRPr="6D42436F" w:rsidR="002C5448">
        <w:rPr>
          <w:rFonts w:ascii="Calibri" w:hAnsi="Calibri" w:eastAsia="" w:cs="" w:asciiTheme="minorAscii" w:hAnsiTheme="minorAscii" w:eastAsiaTheme="minorEastAsia" w:cstheme="minorBidi"/>
          <w:b w:val="1"/>
          <w:bCs w:val="1"/>
          <w:color w:val="auto"/>
          <w:spacing w:val="-1"/>
        </w:rPr>
        <w:t>Application</w:t>
      </w:r>
      <w:r w:rsidRPr="6D42436F">
        <w:rPr>
          <w:rFonts w:ascii="Calibri" w:hAnsi="Calibri" w:eastAsia="" w:cs="" w:asciiTheme="minorAscii" w:hAnsiTheme="minorAscii" w:eastAsiaTheme="minorEastAsia" w:cstheme="minorBidi"/>
          <w:spacing w:val="-1"/>
        </w:rPr>
        <w:t>”</w:t>
      </w:r>
      <w:r w:rsidRPr="6D42436F" w:rsidR="002C5448">
        <w:rPr>
          <w:rFonts w:ascii="Calibri" w:hAnsi="Calibri" w:eastAsia="" w:cs="" w:asciiTheme="minorAscii" w:hAnsiTheme="minorAscii" w:eastAsiaTheme="minorEastAsia" w:cstheme="minorBidi"/>
          <w:spacing w:val="-1"/>
        </w:rPr>
        <w:t xml:space="preserve"> to be completed</w:t>
      </w:r>
      <w:r w:rsidRPr="6D42436F">
        <w:rPr>
          <w:rFonts w:ascii="Calibri" w:hAnsi="Calibri" w:eastAsia="" w:cs="" w:asciiTheme="minorAscii" w:hAnsiTheme="minorAscii" w:eastAsiaTheme="minorEastAsia" w:cstheme="minorBidi"/>
          <w:spacing w:val="-1"/>
        </w:rPr>
        <w:t>.</w:t>
      </w:r>
    </w:p>
    <w:p w:rsidR="002C5448" w:rsidP="6439A03C" w:rsidRDefault="00115065" w14:paraId="0B900440" w14:textId="77777777">
      <w:pPr>
        <w:pStyle w:val="ListParagraph"/>
        <w:numPr>
          <w:ilvl w:val="0"/>
          <w:numId w:val="15"/>
        </w:numPr>
        <w:rPr>
          <w:rFonts w:asciiTheme="minorHAnsi" w:hAnsiTheme="minorHAnsi" w:eastAsiaTheme="minorEastAsia" w:cstheme="minorBidi"/>
          <w:spacing w:val="-1"/>
        </w:rPr>
      </w:pPr>
      <w:r w:rsidRPr="6D42436F">
        <w:rPr>
          <w:rFonts w:ascii="Calibri" w:hAnsi="Calibri" w:eastAsia="" w:cs="" w:asciiTheme="minorAscii" w:hAnsiTheme="minorAscii" w:eastAsiaTheme="minorEastAsia" w:cstheme="minorBidi"/>
          <w:spacing w:val="-1"/>
        </w:rPr>
        <w:t>One or more “</w:t>
      </w:r>
      <w:r w:rsidRPr="6D42436F" w:rsidR="002C5448">
        <w:rPr>
          <w:rFonts w:ascii="Calibri" w:hAnsi="Calibri" w:eastAsia="" w:cs="" w:asciiTheme="minorAscii" w:hAnsiTheme="minorAscii" w:eastAsiaTheme="minorEastAsia" w:cstheme="minorBidi"/>
          <w:spacing w:val="-1"/>
        </w:rPr>
        <w:t>Finalists</w:t>
      </w:r>
      <w:r w:rsidRPr="6D42436F">
        <w:rPr>
          <w:rFonts w:ascii="Calibri" w:hAnsi="Calibri" w:eastAsia="" w:cs="" w:asciiTheme="minorAscii" w:hAnsiTheme="minorAscii" w:eastAsiaTheme="minorEastAsia" w:cstheme="minorBidi"/>
          <w:spacing w:val="-1"/>
        </w:rPr>
        <w:t>” will be selected and invited for an</w:t>
      </w:r>
      <w:r w:rsidRPr="6D42436F" w:rsidR="002C5448">
        <w:rPr>
          <w:rFonts w:ascii="Calibri" w:hAnsi="Calibri" w:eastAsia="" w:cs="" w:asciiTheme="minorAscii" w:hAnsiTheme="minorAscii" w:eastAsiaTheme="minorEastAsia" w:cstheme="minorBidi"/>
          <w:spacing w:val="-1"/>
        </w:rPr>
        <w:t xml:space="preserve"> in</w:t>
      </w:r>
      <w:r w:rsidRPr="6D42436F">
        <w:rPr>
          <w:rFonts w:ascii="Calibri" w:hAnsi="Calibri" w:eastAsia="" w:cs="" w:asciiTheme="minorAscii" w:hAnsiTheme="minorAscii" w:eastAsiaTheme="minorEastAsia" w:cstheme="minorBidi"/>
          <w:spacing w:val="-1"/>
        </w:rPr>
        <w:t>-</w:t>
      </w:r>
      <w:r w:rsidRPr="6D42436F" w:rsidR="002C5448">
        <w:rPr>
          <w:rFonts w:ascii="Calibri" w:hAnsi="Calibri" w:eastAsia="" w:cs="" w:asciiTheme="minorAscii" w:hAnsiTheme="minorAscii" w:eastAsiaTheme="minorEastAsia" w:cstheme="minorBidi"/>
          <w:spacing w:val="-1"/>
        </w:rPr>
        <w:t xml:space="preserve">person or virtual </w:t>
      </w:r>
      <w:r w:rsidRPr="6D42436F" w:rsidR="00F512B0">
        <w:rPr>
          <w:rFonts w:ascii="Calibri" w:hAnsi="Calibri" w:eastAsia="" w:cs="" w:asciiTheme="minorAscii" w:hAnsiTheme="minorAscii" w:eastAsiaTheme="minorEastAsia" w:cstheme="minorBidi"/>
          <w:spacing w:val="-1"/>
        </w:rPr>
        <w:t>interview</w:t>
      </w:r>
      <w:r w:rsidRPr="6D42436F">
        <w:rPr>
          <w:rFonts w:ascii="Calibri" w:hAnsi="Calibri" w:eastAsia="" w:cs="" w:asciiTheme="minorAscii" w:hAnsiTheme="minorAscii" w:eastAsiaTheme="minorEastAsia" w:cstheme="minorBidi"/>
          <w:spacing w:val="-1"/>
        </w:rPr>
        <w:t xml:space="preserve"> (see Timetable link below)</w:t>
      </w:r>
    </w:p>
    <w:p w:rsidR="09195871" w:rsidP="6439A03C" w:rsidRDefault="6439A03C" w14:paraId="6851479A" w14:textId="0BA9E746">
      <w:pPr>
        <w:pStyle w:val="ListParagraph"/>
        <w:numPr>
          <w:ilvl w:val="0"/>
          <w:numId w:val="15"/>
        </w:numPr>
        <w:spacing w:after="240"/>
        <w:rPr>
          <w:rFonts w:asciiTheme="minorHAnsi" w:hAnsiTheme="minorHAnsi" w:eastAsiaTheme="minorEastAsia" w:cstheme="minorBidi"/>
          <w:color w:val="000000" w:themeColor="text1"/>
        </w:rPr>
      </w:pPr>
      <w:r w:rsidRPr="6D42436F" w:rsidR="6D42436F">
        <w:rPr>
          <w:rFonts w:ascii="Calibri" w:hAnsi="Calibri" w:eastAsia="" w:cs="" w:asciiTheme="minorAscii" w:hAnsiTheme="minorAscii" w:eastAsiaTheme="minorEastAsia" w:cstheme="minorBidi"/>
          <w:color w:val="000000" w:themeColor="text1" w:themeTint="FF" w:themeShade="FF"/>
        </w:rPr>
        <w:t>The chosen scholar must provide proof of admission to an eligible university program.</w:t>
      </w:r>
    </w:p>
    <w:p w:rsidR="09195871" w:rsidP="6439A03C" w:rsidRDefault="6439A03C" w14:paraId="313C4A00" w14:textId="40F995EB">
      <w:pPr>
        <w:spacing w:after="240"/>
        <w:rPr>
          <w:rFonts w:eastAsiaTheme="minorEastAsia"/>
          <w:color w:val="000000" w:themeColor="text1"/>
          <w:sz w:val="24"/>
          <w:szCs w:val="24"/>
        </w:rPr>
      </w:pPr>
      <w:r w:rsidRPr="6439A03C">
        <w:rPr>
          <w:rFonts w:eastAsiaTheme="minorEastAsia"/>
          <w:color w:val="000000" w:themeColor="text1"/>
          <w:sz w:val="24"/>
          <w:szCs w:val="24"/>
        </w:rPr>
        <w:t>[NOTE: The award of Global Grant Scholarship is subject to final approval by the Rotary International Foundation.]</w:t>
      </w:r>
    </w:p>
    <w:p w:rsidRPr="00D362C4" w:rsidR="00D362C4" w:rsidP="6439A03C" w:rsidRDefault="00D362C4" w14:paraId="04B9133C" w14:textId="77777777">
      <w:pPr>
        <w:spacing w:before="500"/>
        <w:rPr>
          <w:rFonts w:eastAsiaTheme="minorEastAsia"/>
          <w:b/>
          <w:bCs/>
          <w:spacing w:val="-1"/>
          <w:sz w:val="32"/>
          <w:szCs w:val="32"/>
          <w:u w:val="single"/>
        </w:rPr>
      </w:pPr>
      <w:r w:rsidRPr="6439A03C">
        <w:rPr>
          <w:rFonts w:eastAsiaTheme="minorEastAsia"/>
          <w:b/>
          <w:bCs/>
          <w:spacing w:val="-1"/>
          <w:sz w:val="32"/>
          <w:szCs w:val="32"/>
          <w:u w:val="single"/>
        </w:rPr>
        <w:t>TIMETABLE</w:t>
      </w:r>
    </w:p>
    <w:p w:rsidRPr="00BC11EB" w:rsidR="002C5448" w:rsidP="6D42436F" w:rsidRDefault="6439A03C" w14:paraId="4B23A9BB" w14:textId="324C160A">
      <w:pPr>
        <w:pStyle w:val="Normal"/>
        <w:rPr>
          <w:rFonts w:ascii="Calibri" w:hAnsi="Calibri" w:eastAsia="Calibri" w:cs="Calibri"/>
          <w:noProof w:val="0"/>
          <w:spacing w:val="-1"/>
          <w:sz w:val="24"/>
          <w:szCs w:val="24"/>
          <w:lang w:val="en-US"/>
        </w:rPr>
      </w:pPr>
      <w:r w:rsidRPr="6D42436F" w:rsidR="6D42436F">
        <w:rPr>
          <w:rFonts w:eastAsia="" w:eastAsiaTheme="minorEastAsia"/>
          <w:color w:val="0000FF"/>
          <w:sz w:val="24"/>
          <w:szCs w:val="24"/>
          <w:u w:val="single"/>
        </w:rPr>
        <w:t>2024-2025</w:t>
      </w:r>
      <w:r w:rsidRPr="6D42436F" w:rsidR="6D42436F">
        <w:rPr>
          <w:rFonts w:eastAsia="" w:eastAsiaTheme="minorEastAsia"/>
          <w:sz w:val="24"/>
          <w:szCs w:val="24"/>
          <w:u w:val="single"/>
        </w:rPr>
        <w:t xml:space="preserve"> </w:t>
      </w:r>
      <w:r w:rsidRPr="6D42436F" w:rsidR="6D42436F">
        <w:rPr>
          <w:rFonts w:eastAsia="" w:eastAsiaTheme="minorEastAsia"/>
          <w:color w:val="0000FF"/>
          <w:sz w:val="24"/>
          <w:szCs w:val="24"/>
          <w:u w:val="single"/>
        </w:rPr>
        <w:t xml:space="preserve">GGS Selection Timetable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4.0]</w:t>
      </w:r>
    </w:p>
    <w:p w:rsidRPr="00124F31" w:rsidR="00E359F0" w:rsidP="6439A03C" w:rsidRDefault="00E359F0" w14:paraId="3ED49833" w14:textId="51A0C6E2">
      <w:pPr>
        <w:kinsoku w:val="0"/>
        <w:overflowPunct w:val="0"/>
        <w:spacing w:before="546" w:line="298" w:lineRule="exact"/>
        <w:ind w:right="504"/>
        <w:textAlignment w:val="baseline"/>
        <w:rPr>
          <w:rFonts w:eastAsiaTheme="minorEastAsia"/>
          <w:b/>
          <w:bCs/>
          <w:sz w:val="28"/>
          <w:szCs w:val="28"/>
        </w:rPr>
      </w:pPr>
      <w:r w:rsidRPr="6D42436F">
        <w:rPr>
          <w:rFonts w:eastAsia="" w:eastAsiaTheme="minorEastAsia"/>
          <w:b w:val="1"/>
          <w:bCs w:val="1"/>
          <w:spacing w:val="-1"/>
          <w:sz w:val="32"/>
          <w:szCs w:val="32"/>
          <w:u w:val="single"/>
        </w:rPr>
        <w:t>BUDGET</w:t>
      </w:r>
      <w:r w:rsidRPr="6D42436F" w:rsidR="00124F31">
        <w:rPr>
          <w:rFonts w:eastAsia="" w:eastAsiaTheme="minorEastAsia"/>
          <w:b w:val="1"/>
          <w:bCs w:val="1"/>
          <w:spacing w:val="-1"/>
          <w:sz w:val="28"/>
          <w:szCs w:val="28"/>
        </w:rPr>
        <w:t xml:space="preserve"> </w:t>
      </w:r>
    </w:p>
    <w:p w:rsidRPr="00E359F0" w:rsidR="00E359F0" w:rsidP="6439A03C" w:rsidRDefault="00E359F0" w14:paraId="0850C17D" w14:textId="77777777">
      <w:pPr>
        <w:kinsoku w:val="0"/>
        <w:overflowPunct w:val="0"/>
        <w:spacing w:after="120" w:line="274" w:lineRule="exact"/>
        <w:textAlignment w:val="baseline"/>
        <w:rPr>
          <w:rFonts w:eastAsiaTheme="minorEastAsia"/>
          <w:sz w:val="24"/>
          <w:szCs w:val="24"/>
        </w:rPr>
      </w:pPr>
      <w:r w:rsidRPr="6439A03C">
        <w:rPr>
          <w:rFonts w:eastAsiaTheme="minorEastAsia"/>
          <w:b/>
          <w:bCs/>
          <w:spacing w:val="2"/>
          <w:sz w:val="24"/>
          <w:szCs w:val="24"/>
        </w:rPr>
        <w:t>The following items are eligible for scholarship funding:</w:t>
      </w:r>
    </w:p>
    <w:p w:rsidRPr="00E359F0" w:rsidR="00E359F0" w:rsidP="6439A03C" w:rsidRDefault="00E359F0" w14:paraId="0EA65CC9" w14:textId="0A6820BD">
      <w:pPr>
        <w:pStyle w:val="ListParagraph"/>
        <w:numPr>
          <w:ilvl w:val="0"/>
          <w:numId w:val="7"/>
        </w:numPr>
        <w:kinsoku w:val="0"/>
        <w:overflowPunct w:val="0"/>
        <w:spacing w:line="274" w:lineRule="exact"/>
        <w:textAlignment w:val="baseline"/>
        <w:rPr>
          <w:rFonts w:asciiTheme="minorHAnsi" w:hAnsiTheme="minorHAnsi" w:eastAsiaTheme="minorEastAsia" w:cstheme="minorBidi"/>
          <w:color w:val="000000" w:themeColor="text1"/>
        </w:rPr>
      </w:pPr>
      <w:r w:rsidRPr="6439A03C">
        <w:rPr>
          <w:rFonts w:asciiTheme="minorHAnsi" w:hAnsiTheme="minorHAnsi" w:eastAsiaTheme="minorEastAsia" w:cstheme="minorBidi"/>
          <w:spacing w:val="2"/>
        </w:rPr>
        <w:t>Passport/visa</w:t>
      </w:r>
    </w:p>
    <w:p w:rsidRPr="00E359F0" w:rsidR="00E359F0" w:rsidP="6439A03C" w:rsidRDefault="00E359F0" w14:paraId="26123D65" w14:textId="26609FB5">
      <w:pPr>
        <w:pStyle w:val="ListParagraph"/>
        <w:numPr>
          <w:ilvl w:val="0"/>
          <w:numId w:val="7"/>
        </w:numPr>
        <w:kinsoku w:val="0"/>
        <w:overflowPunct w:val="0"/>
        <w:spacing w:line="274" w:lineRule="exact"/>
        <w:textAlignment w:val="baseline"/>
        <w:rPr>
          <w:rFonts w:asciiTheme="minorHAnsi" w:hAnsiTheme="minorHAnsi" w:eastAsiaTheme="minorEastAsia" w:cstheme="minorBidi"/>
          <w:color w:val="000000" w:themeColor="text1"/>
        </w:rPr>
      </w:pPr>
      <w:r w:rsidRPr="6439A03C">
        <w:rPr>
          <w:rFonts w:asciiTheme="minorHAnsi" w:hAnsiTheme="minorHAnsi" w:eastAsiaTheme="minorEastAsia" w:cstheme="minorBidi"/>
          <w:spacing w:val="2"/>
        </w:rPr>
        <w:t>Inoculations</w:t>
      </w:r>
    </w:p>
    <w:p w:rsidRPr="00E359F0" w:rsidR="00E359F0" w:rsidP="6439A03C" w:rsidRDefault="00E359F0" w14:paraId="7668AA22" w14:textId="77777777">
      <w:pPr>
        <w:pStyle w:val="ListParagraph"/>
        <w:numPr>
          <w:ilvl w:val="0"/>
          <w:numId w:val="7"/>
        </w:numPr>
        <w:kinsoku w:val="0"/>
        <w:overflowPunct w:val="0"/>
        <w:spacing w:line="274" w:lineRule="exact"/>
        <w:textAlignment w:val="baseline"/>
        <w:rPr>
          <w:rFonts w:asciiTheme="minorHAnsi" w:hAnsiTheme="minorHAnsi" w:eastAsiaTheme="minorEastAsia" w:cstheme="minorBidi"/>
          <w:color w:val="000000" w:themeColor="text1"/>
        </w:rPr>
      </w:pPr>
      <w:r w:rsidRPr="6439A03C">
        <w:rPr>
          <w:rFonts w:asciiTheme="minorHAnsi" w:hAnsiTheme="minorHAnsi" w:eastAsiaTheme="minorEastAsia" w:cstheme="minorBidi"/>
          <w:spacing w:val="2"/>
        </w:rPr>
        <w:t>Travel expenses (as specified in the grant terms and conditions)</w:t>
      </w:r>
    </w:p>
    <w:p w:rsidRPr="00E359F0" w:rsidR="00E359F0" w:rsidP="6439A03C" w:rsidRDefault="00E359F0" w14:paraId="285F7870" w14:textId="62970325">
      <w:pPr>
        <w:pStyle w:val="ListParagraph"/>
        <w:numPr>
          <w:ilvl w:val="0"/>
          <w:numId w:val="7"/>
        </w:numPr>
        <w:kinsoku w:val="0"/>
        <w:overflowPunct w:val="0"/>
        <w:spacing w:line="274" w:lineRule="exact"/>
        <w:textAlignment w:val="baseline"/>
        <w:rPr>
          <w:rFonts w:asciiTheme="minorHAnsi" w:hAnsiTheme="minorHAnsi" w:eastAsiaTheme="minorEastAsia" w:cstheme="minorBidi"/>
          <w:color w:val="000000" w:themeColor="text1"/>
        </w:rPr>
      </w:pPr>
      <w:r w:rsidRPr="6439A03C">
        <w:rPr>
          <w:rFonts w:asciiTheme="minorHAnsi" w:hAnsiTheme="minorHAnsi" w:eastAsiaTheme="minorEastAsia" w:cstheme="minorBidi"/>
          <w:spacing w:val="2"/>
        </w:rPr>
        <w:t>Travel Insurance</w:t>
      </w:r>
    </w:p>
    <w:p w:rsidRPr="00E359F0" w:rsidR="00E359F0" w:rsidP="6439A03C" w:rsidRDefault="00E359F0" w14:paraId="078C5414" w14:textId="77777777">
      <w:pPr>
        <w:pStyle w:val="ListParagraph"/>
        <w:numPr>
          <w:ilvl w:val="0"/>
          <w:numId w:val="7"/>
        </w:numPr>
        <w:kinsoku w:val="0"/>
        <w:overflowPunct w:val="0"/>
        <w:spacing w:line="274" w:lineRule="exact"/>
        <w:textAlignment w:val="baseline"/>
        <w:rPr>
          <w:rFonts w:asciiTheme="minorHAnsi" w:hAnsiTheme="minorHAnsi" w:eastAsiaTheme="minorEastAsia" w:cstheme="minorBidi"/>
          <w:color w:val="000000" w:themeColor="text1"/>
        </w:rPr>
      </w:pPr>
      <w:r w:rsidRPr="6439A03C">
        <w:rPr>
          <w:rFonts w:asciiTheme="minorHAnsi" w:hAnsiTheme="minorHAnsi" w:eastAsiaTheme="minorEastAsia" w:cstheme="minorBidi"/>
          <w:spacing w:val="2"/>
        </w:rPr>
        <w:t>School supplies</w:t>
      </w:r>
    </w:p>
    <w:p w:rsidRPr="00E359F0" w:rsidR="00E359F0" w:rsidP="6439A03C" w:rsidRDefault="00E359F0" w14:paraId="1E4A1CF1" w14:textId="77777777">
      <w:pPr>
        <w:pStyle w:val="ListParagraph"/>
        <w:numPr>
          <w:ilvl w:val="0"/>
          <w:numId w:val="7"/>
        </w:numPr>
        <w:kinsoku w:val="0"/>
        <w:overflowPunct w:val="0"/>
        <w:spacing w:line="274" w:lineRule="exact"/>
        <w:textAlignment w:val="baseline"/>
        <w:rPr>
          <w:rFonts w:asciiTheme="minorHAnsi" w:hAnsiTheme="minorHAnsi" w:eastAsiaTheme="minorEastAsia" w:cstheme="minorBidi"/>
          <w:color w:val="000000" w:themeColor="text1"/>
        </w:rPr>
      </w:pPr>
      <w:r w:rsidRPr="6439A03C">
        <w:rPr>
          <w:rFonts w:asciiTheme="minorHAnsi" w:hAnsiTheme="minorHAnsi" w:eastAsiaTheme="minorEastAsia" w:cstheme="minorBidi"/>
          <w:spacing w:val="2"/>
        </w:rPr>
        <w:t>Tuition</w:t>
      </w:r>
      <w:r w:rsidRPr="6439A03C" w:rsidR="005F382D">
        <w:rPr>
          <w:rFonts w:asciiTheme="minorHAnsi" w:hAnsiTheme="minorHAnsi" w:eastAsiaTheme="minorEastAsia" w:cstheme="minorBidi"/>
          <w:spacing w:val="2"/>
        </w:rPr>
        <w:t xml:space="preserve"> (including required health insurance)</w:t>
      </w:r>
    </w:p>
    <w:p w:rsidRPr="00E359F0" w:rsidR="00E359F0" w:rsidP="6439A03C" w:rsidRDefault="00E359F0" w14:paraId="5D8E1F1E" w14:textId="31648386">
      <w:pPr>
        <w:pStyle w:val="ListParagraph"/>
        <w:numPr>
          <w:ilvl w:val="0"/>
          <w:numId w:val="7"/>
        </w:numPr>
        <w:kinsoku w:val="0"/>
        <w:overflowPunct w:val="0"/>
        <w:spacing w:line="274" w:lineRule="exact"/>
        <w:textAlignment w:val="baseline"/>
        <w:rPr>
          <w:rFonts w:asciiTheme="minorHAnsi" w:hAnsiTheme="minorHAnsi" w:eastAsiaTheme="minorEastAsia" w:cstheme="minorBidi"/>
          <w:color w:val="000000" w:themeColor="text1"/>
        </w:rPr>
      </w:pPr>
      <w:r w:rsidRPr="6439A03C">
        <w:rPr>
          <w:rFonts w:asciiTheme="minorHAnsi" w:hAnsiTheme="minorHAnsi" w:eastAsiaTheme="minorEastAsia" w:cstheme="minorBidi"/>
          <w:spacing w:val="2"/>
        </w:rPr>
        <w:t>Room and board</w:t>
      </w:r>
    </w:p>
    <w:p w:rsidRPr="00E359F0" w:rsidR="00E359F0" w:rsidP="6439A03C" w:rsidRDefault="00E359F0" w14:paraId="5507968C" w14:textId="7A073245">
      <w:pPr>
        <w:pStyle w:val="ListParagraph"/>
        <w:numPr>
          <w:ilvl w:val="0"/>
          <w:numId w:val="7"/>
        </w:numPr>
        <w:kinsoku w:val="0"/>
        <w:overflowPunct w:val="0"/>
        <w:spacing w:line="274" w:lineRule="exact"/>
        <w:textAlignment w:val="baseline"/>
        <w:rPr>
          <w:rFonts w:asciiTheme="minorHAnsi" w:hAnsiTheme="minorHAnsi" w:eastAsiaTheme="minorEastAsia" w:cstheme="minorBidi"/>
          <w:color w:val="000000" w:themeColor="text1"/>
        </w:rPr>
      </w:pPr>
      <w:r w:rsidRPr="6439A03C">
        <w:rPr>
          <w:rFonts w:asciiTheme="minorHAnsi" w:hAnsiTheme="minorHAnsi" w:eastAsiaTheme="minorEastAsia" w:cstheme="minorBidi"/>
          <w:spacing w:val="2"/>
        </w:rPr>
        <w:t>Household supplies</w:t>
      </w:r>
    </w:p>
    <w:p w:rsidRPr="00E359F0" w:rsidR="00E359F0" w:rsidP="6439A03C" w:rsidRDefault="00E359F0" w14:paraId="2BD0DAB5" w14:textId="77777777">
      <w:pPr>
        <w:pStyle w:val="ListParagraph"/>
        <w:numPr>
          <w:ilvl w:val="0"/>
          <w:numId w:val="7"/>
        </w:numPr>
        <w:kinsoku w:val="0"/>
        <w:overflowPunct w:val="0"/>
        <w:spacing w:line="274" w:lineRule="exact"/>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Language training courses (but not if university admission is contingent on improvement of language skills)</w:t>
      </w:r>
    </w:p>
    <w:p w:rsidRPr="00E359F0" w:rsidR="005F382D" w:rsidP="6439A03C" w:rsidRDefault="005F382D" w14:paraId="2B4430CE" w14:textId="10916C20">
      <w:pPr>
        <w:pStyle w:val="ListParagraph"/>
        <w:widowControl w:val="0"/>
        <w:numPr>
          <w:ilvl w:val="0"/>
          <w:numId w:val="7"/>
        </w:numPr>
        <w:kinsoku w:val="0"/>
        <w:overflowPunct w:val="0"/>
        <w:ind w:right="648"/>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Local transportation expenses</w:t>
      </w:r>
    </w:p>
    <w:p w:rsidRPr="00E359F0" w:rsidR="00E359F0" w:rsidP="6439A03C" w:rsidRDefault="00E359F0" w14:paraId="0663259A" w14:textId="6FC00AE9">
      <w:pPr>
        <w:kinsoku w:val="0"/>
        <w:overflowPunct w:val="0"/>
        <w:spacing w:before="200" w:after="120" w:line="240" w:lineRule="auto"/>
        <w:ind w:left="144" w:hanging="144"/>
        <w:textAlignment w:val="baseline"/>
        <w:rPr>
          <w:rFonts w:eastAsiaTheme="minorEastAsia"/>
          <w:spacing w:val="2"/>
          <w:sz w:val="24"/>
          <w:szCs w:val="24"/>
        </w:rPr>
      </w:pPr>
      <w:r w:rsidRPr="6439A03C">
        <w:rPr>
          <w:rFonts w:eastAsiaTheme="minorEastAsia"/>
          <w:b/>
          <w:bCs/>
          <w:spacing w:val="2"/>
          <w:sz w:val="24"/>
          <w:szCs w:val="24"/>
        </w:rPr>
        <w:t xml:space="preserve">The following items are </w:t>
      </w:r>
      <w:r w:rsidRPr="6439A03C">
        <w:rPr>
          <w:rFonts w:eastAsiaTheme="minorEastAsia"/>
          <w:b/>
          <w:bCs/>
          <w:spacing w:val="2"/>
          <w:sz w:val="24"/>
          <w:szCs w:val="24"/>
          <w:u w:val="single"/>
        </w:rPr>
        <w:t>not</w:t>
      </w:r>
      <w:r w:rsidRPr="6439A03C">
        <w:rPr>
          <w:rFonts w:eastAsiaTheme="minorEastAsia"/>
          <w:b/>
          <w:bCs/>
          <w:spacing w:val="2"/>
          <w:sz w:val="24"/>
          <w:szCs w:val="24"/>
        </w:rPr>
        <w:t xml:space="preserve"> eligible for scholarship funding:</w:t>
      </w:r>
    </w:p>
    <w:p w:rsidR="00E359F0" w:rsidP="6439A03C" w:rsidRDefault="00E359F0" w14:paraId="798EDC59" w14:textId="4109BDED">
      <w:pPr>
        <w:pStyle w:val="ListParagraph"/>
        <w:widowControl w:val="0"/>
        <w:numPr>
          <w:ilvl w:val="0"/>
          <w:numId w:val="5"/>
        </w:numPr>
        <w:kinsoku w:val="0"/>
        <w:overflowPunct w:val="0"/>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 xml:space="preserve">Expenses incurred before the application is </w:t>
      </w:r>
      <w:proofErr w:type="gramStart"/>
      <w:r w:rsidRPr="6439A03C">
        <w:rPr>
          <w:rFonts w:asciiTheme="minorHAnsi" w:hAnsiTheme="minorHAnsi" w:eastAsiaTheme="minorEastAsia" w:cstheme="minorBidi"/>
          <w:spacing w:val="2"/>
        </w:rPr>
        <w:t>approved</w:t>
      </w:r>
      <w:proofErr w:type="gramEnd"/>
    </w:p>
    <w:p w:rsidR="00E359F0" w:rsidP="6439A03C" w:rsidRDefault="00E359F0" w14:paraId="2FCEC0D4" w14:textId="4109BDED">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Furniture</w:t>
      </w:r>
    </w:p>
    <w:p w:rsidR="00E359F0" w:rsidP="6439A03C" w:rsidRDefault="00E359F0" w14:paraId="1A4C9A71" w14:textId="26ABFF1A">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 xml:space="preserve">Vehicle related </w:t>
      </w:r>
      <w:proofErr w:type="gramStart"/>
      <w:r w:rsidRPr="6439A03C">
        <w:rPr>
          <w:rFonts w:asciiTheme="minorHAnsi" w:hAnsiTheme="minorHAnsi" w:eastAsiaTheme="minorEastAsia" w:cstheme="minorBidi"/>
          <w:spacing w:val="2"/>
        </w:rPr>
        <w:t>expenses</w:t>
      </w:r>
      <w:proofErr w:type="gramEnd"/>
    </w:p>
    <w:p w:rsidR="00E359F0" w:rsidP="6439A03C" w:rsidRDefault="00E359F0" w14:paraId="43ACAB13" w14:textId="7C026C05">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Expenses for spouses and dependents</w:t>
      </w:r>
    </w:p>
    <w:p w:rsidR="00E359F0" w:rsidP="6439A03C" w:rsidRDefault="00E359F0" w14:paraId="1C6F5531" w14:textId="10003E3A">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Housing expenses in the home country during the scholarship period</w:t>
      </w:r>
    </w:p>
    <w:p w:rsidR="00E359F0" w:rsidP="6439A03C" w:rsidRDefault="00E359F0" w14:paraId="2B8B1C1D" w14:textId="4109BDED">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 xml:space="preserve">Taxes owed as a result of receiving the </w:t>
      </w:r>
      <w:proofErr w:type="gramStart"/>
      <w:r w:rsidRPr="6439A03C">
        <w:rPr>
          <w:rFonts w:asciiTheme="minorHAnsi" w:hAnsiTheme="minorHAnsi" w:eastAsiaTheme="minorEastAsia" w:cstheme="minorBidi"/>
          <w:spacing w:val="2"/>
        </w:rPr>
        <w:t>scholarship</w:t>
      </w:r>
      <w:proofErr w:type="gramEnd"/>
    </w:p>
    <w:p w:rsidR="00E359F0" w:rsidP="6439A03C" w:rsidRDefault="00E359F0" w14:paraId="68691D44" w14:textId="25EA7E0F">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Medical care</w:t>
      </w:r>
    </w:p>
    <w:p w:rsidR="00E359F0" w:rsidP="6439A03C" w:rsidRDefault="00E359F0" w14:paraId="11F055E1" w14:textId="31C3CF83">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Entertainment</w:t>
      </w:r>
    </w:p>
    <w:p w:rsidR="00E359F0" w:rsidP="6439A03C" w:rsidRDefault="00E359F0" w14:paraId="14A044BC" w14:textId="72612FB8">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Personal travel</w:t>
      </w:r>
    </w:p>
    <w:p w:rsidR="00E359F0" w:rsidP="6439A03C" w:rsidRDefault="00E359F0" w14:paraId="6BD41126" w14:textId="4109BDED">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color w:val="000000" w:themeColor="text1"/>
          <w:spacing w:val="2"/>
        </w:rPr>
      </w:pPr>
      <w:r w:rsidRPr="6439A03C">
        <w:rPr>
          <w:rFonts w:asciiTheme="minorHAnsi" w:hAnsiTheme="minorHAnsi" w:eastAsiaTheme="minorEastAsia" w:cstheme="minorBidi"/>
          <w:spacing w:val="2"/>
        </w:rPr>
        <w:t xml:space="preserve">Expenses related to Rotary </w:t>
      </w:r>
      <w:proofErr w:type="gramStart"/>
      <w:r w:rsidRPr="6439A03C">
        <w:rPr>
          <w:rFonts w:asciiTheme="minorHAnsi" w:hAnsiTheme="minorHAnsi" w:eastAsiaTheme="minorEastAsia" w:cstheme="minorBidi"/>
          <w:spacing w:val="2"/>
        </w:rPr>
        <w:t>events</w:t>
      </w:r>
      <w:proofErr w:type="gramEnd"/>
    </w:p>
    <w:p w:rsidR="00E359F0" w:rsidP="6439A03C" w:rsidRDefault="6439A03C" w14:paraId="02A32F1B" w14:textId="53C04BA0">
      <w:pPr>
        <w:pStyle w:val="ListParagraph"/>
        <w:widowControl w:val="0"/>
        <w:numPr>
          <w:ilvl w:val="0"/>
          <w:numId w:val="5"/>
        </w:numPr>
        <w:kinsoku w:val="0"/>
        <w:overflowPunct w:val="0"/>
        <w:spacing w:before="185"/>
        <w:contextualSpacing/>
        <w:textAlignment w:val="baseline"/>
        <w:rPr>
          <w:rFonts w:asciiTheme="minorHAnsi" w:hAnsiTheme="minorHAnsi" w:eastAsiaTheme="minorEastAsia" w:cstheme="minorBidi"/>
          <w:spacing w:val="2"/>
        </w:rPr>
      </w:pPr>
      <w:r w:rsidRPr="6439A03C">
        <w:rPr>
          <w:rFonts w:asciiTheme="minorHAnsi" w:hAnsiTheme="minorHAnsi" w:eastAsiaTheme="minorEastAsia" w:cstheme="minorBidi"/>
          <w:b/>
          <w:bCs/>
        </w:rPr>
        <w:t>Note:</w:t>
      </w:r>
      <w:r w:rsidRPr="6439A03C">
        <w:rPr>
          <w:rFonts w:asciiTheme="minorHAnsi" w:hAnsiTheme="minorHAnsi" w:eastAsiaTheme="minorEastAsia" w:cstheme="minorBidi"/>
        </w:rPr>
        <w:t xml:space="preserve"> Most personal and miscellaneous expenses are not covered by the scholarship funding.</w:t>
      </w:r>
    </w:p>
    <w:p w:rsidR="00E4252F" w:rsidP="6439A03C" w:rsidRDefault="0035393D" w14:paraId="760DE402" w14:textId="178A5348">
      <w:pPr>
        <w:widowControl w:val="0"/>
        <w:kinsoku w:val="0"/>
        <w:overflowPunct w:val="0"/>
        <w:spacing w:before="200" w:after="120" w:line="240" w:lineRule="auto"/>
        <w:textAlignment w:val="baseline"/>
        <w:rPr>
          <w:rFonts w:eastAsiaTheme="minorEastAsia"/>
          <w:b/>
          <w:bCs/>
          <w:sz w:val="24"/>
          <w:szCs w:val="24"/>
        </w:rPr>
      </w:pPr>
      <w:r w:rsidRPr="6439A03C">
        <w:rPr>
          <w:rFonts w:eastAsiaTheme="minorEastAsia"/>
          <w:b/>
          <w:bCs/>
          <w:spacing w:val="2"/>
          <w:sz w:val="24"/>
          <w:szCs w:val="24"/>
        </w:rPr>
        <w:t>F</w:t>
      </w:r>
      <w:r w:rsidRPr="6439A03C" w:rsidR="00124F31">
        <w:rPr>
          <w:rFonts w:eastAsiaTheme="minorEastAsia"/>
          <w:b/>
          <w:bCs/>
          <w:spacing w:val="2"/>
          <w:sz w:val="24"/>
          <w:szCs w:val="24"/>
        </w:rPr>
        <w:t xml:space="preserve">or </w:t>
      </w:r>
      <w:r w:rsidRPr="6439A03C">
        <w:rPr>
          <w:rFonts w:eastAsiaTheme="minorEastAsia"/>
          <w:b/>
          <w:bCs/>
          <w:spacing w:val="2"/>
          <w:sz w:val="24"/>
          <w:szCs w:val="24"/>
          <w:u w:val="single"/>
        </w:rPr>
        <w:t>international citizen</w:t>
      </w:r>
      <w:r w:rsidRPr="6439A03C">
        <w:rPr>
          <w:rFonts w:eastAsiaTheme="minorEastAsia"/>
          <w:b/>
          <w:bCs/>
          <w:spacing w:val="2"/>
          <w:sz w:val="24"/>
          <w:szCs w:val="24"/>
        </w:rPr>
        <w:t xml:space="preserve"> scholars</w:t>
      </w:r>
      <w:r w:rsidRPr="6439A03C" w:rsidR="009A511E">
        <w:rPr>
          <w:rFonts w:eastAsiaTheme="minorEastAsia"/>
          <w:b/>
          <w:bCs/>
          <w:spacing w:val="2"/>
          <w:sz w:val="24"/>
          <w:szCs w:val="24"/>
        </w:rPr>
        <w:t>hip applicants:</w:t>
      </w:r>
    </w:p>
    <w:p w:rsidR="00E4252F" w:rsidP="6439A03C" w:rsidRDefault="6439A03C" w14:paraId="60369BC5" w14:textId="60F617CB">
      <w:pPr>
        <w:widowControl w:val="0"/>
        <w:kinsoku w:val="0"/>
        <w:overflowPunct w:val="0"/>
        <w:spacing w:before="120" w:after="0" w:line="240" w:lineRule="auto"/>
        <w:textAlignment w:val="baseline"/>
        <w:rPr>
          <w:rFonts w:eastAsiaTheme="minorEastAsia"/>
          <w:sz w:val="23"/>
          <w:szCs w:val="23"/>
        </w:rPr>
      </w:pPr>
      <w:r w:rsidRPr="6439A03C">
        <w:rPr>
          <w:rFonts w:eastAsiaTheme="minorEastAsia"/>
          <w:sz w:val="24"/>
          <w:szCs w:val="24"/>
        </w:rPr>
        <w:t>Under U.S. tax law, The Rotary Foundation must withhold tax from Global Grant Scholarships awarded for study in the U.S. on any expenses beyond tuition, books, necessary equipment, and fees. Therefore, effective January 1, 2017, withholding tax will be deducted from scholarship payments on eligible expense</w:t>
      </w:r>
      <w:r w:rsidR="00A9310E">
        <w:rPr>
          <w:rFonts w:eastAsiaTheme="minorEastAsia"/>
          <w:sz w:val="24"/>
          <w:szCs w:val="24"/>
        </w:rPr>
        <w:t>s</w:t>
      </w:r>
      <w:r w:rsidRPr="6439A03C">
        <w:rPr>
          <w:rFonts w:eastAsiaTheme="minorEastAsia"/>
          <w:sz w:val="24"/>
          <w:szCs w:val="24"/>
        </w:rPr>
        <w:t xml:space="preserve"> other than those noted above. </w:t>
      </w:r>
      <w:r w:rsidRPr="6439A03C">
        <w:rPr>
          <w:rFonts w:eastAsiaTheme="minorEastAsia"/>
          <w:b/>
          <w:bCs/>
          <w:sz w:val="24"/>
          <w:szCs w:val="24"/>
        </w:rPr>
        <w:t>Exception:</w:t>
      </w:r>
      <w:r w:rsidRPr="6439A03C">
        <w:rPr>
          <w:rFonts w:eastAsiaTheme="minorEastAsia"/>
          <w:sz w:val="24"/>
          <w:szCs w:val="24"/>
        </w:rPr>
        <w:t xml:space="preserve"> this change does not apply to U.S.-bound scholars from Japan, Canada, and Germany, who are funded through associate foundations in those countries</w:t>
      </w:r>
      <w:r w:rsidRPr="6439A03C">
        <w:rPr>
          <w:rFonts w:eastAsiaTheme="minorEastAsia"/>
          <w:sz w:val="23"/>
          <w:szCs w:val="23"/>
        </w:rPr>
        <w:t>.</w:t>
      </w:r>
    </w:p>
    <w:p w:rsidR="6439A03C" w:rsidP="6439A03C" w:rsidRDefault="6439A03C" w14:paraId="5B247817" w14:textId="05B95806">
      <w:pPr>
        <w:widowControl w:val="0"/>
        <w:spacing w:before="240" w:after="0" w:line="240" w:lineRule="auto"/>
        <w:rPr>
          <w:rFonts w:ascii="Georgia" w:hAnsi="Georgia"/>
          <w:sz w:val="23"/>
          <w:szCs w:val="23"/>
        </w:rPr>
      </w:pPr>
    </w:p>
    <w:p w:rsidR="6D42436F" w:rsidRDefault="6D42436F" w14:paraId="755F9AC4" w14:textId="6F04D8E6">
      <w:r>
        <w:br w:type="page"/>
      </w:r>
    </w:p>
    <w:p w:rsidR="00E4252F" w:rsidP="6439A03C" w:rsidRDefault="0035393D" w14:paraId="65EF1740" w14:textId="77777777">
      <w:pPr>
        <w:widowControl w:val="0"/>
        <w:kinsoku w:val="0"/>
        <w:overflowPunct w:val="0"/>
        <w:spacing w:before="500" w:after="0" w:line="240" w:lineRule="auto"/>
        <w:textAlignment w:val="baseline"/>
        <w:rPr>
          <w:rFonts w:eastAsiaTheme="minorEastAsia"/>
          <w:b/>
          <w:bCs/>
          <w:sz w:val="24"/>
          <w:szCs w:val="24"/>
        </w:rPr>
      </w:pPr>
      <w:r w:rsidRPr="6439A03C">
        <w:rPr>
          <w:rFonts w:eastAsiaTheme="minorEastAsia"/>
          <w:b/>
          <w:bCs/>
          <w:spacing w:val="-1"/>
          <w:sz w:val="32"/>
          <w:szCs w:val="32"/>
          <w:u w:val="single"/>
        </w:rPr>
        <w:t>ORIENTATION</w:t>
      </w:r>
    </w:p>
    <w:p w:rsidRPr="00E359F0" w:rsidR="00E359F0" w:rsidP="6439A03C" w:rsidRDefault="00E359F0" w14:paraId="205BEA4A" w14:textId="015D0699">
      <w:pPr>
        <w:spacing w:before="200" w:line="300" w:lineRule="exact"/>
        <w:ind w:right="504"/>
        <w:jc w:val="both"/>
        <w:rPr>
          <w:rFonts w:eastAsiaTheme="minorEastAsia"/>
          <w:sz w:val="24"/>
          <w:szCs w:val="24"/>
        </w:rPr>
      </w:pPr>
      <w:r w:rsidRPr="6439A03C">
        <w:rPr>
          <w:rFonts w:eastAsiaTheme="minorEastAsia"/>
          <w:spacing w:val="2"/>
          <w:sz w:val="24"/>
          <w:szCs w:val="24"/>
        </w:rPr>
        <w:t xml:space="preserve">Scholars are required to participate in an outbound orientation session before departure. Two options are available, although the first is preferred:  Regional, district, or club orientation; </w:t>
      </w:r>
      <w:proofErr w:type="gramStart"/>
      <w:r w:rsidRPr="6439A03C">
        <w:rPr>
          <w:rFonts w:eastAsiaTheme="minorEastAsia"/>
          <w:spacing w:val="2"/>
          <w:sz w:val="24"/>
          <w:szCs w:val="24"/>
        </w:rPr>
        <w:t>or,</w:t>
      </w:r>
      <w:proofErr w:type="gramEnd"/>
      <w:r w:rsidRPr="6439A03C">
        <w:rPr>
          <w:rFonts w:eastAsiaTheme="minorEastAsia"/>
          <w:spacing w:val="2"/>
          <w:sz w:val="24"/>
          <w:szCs w:val="24"/>
        </w:rPr>
        <w:t xml:space="preserve"> </w:t>
      </w:r>
      <w:r w:rsidRPr="6439A03C" w:rsidR="007F5E41">
        <w:rPr>
          <w:rFonts w:eastAsiaTheme="minorEastAsia"/>
          <w:spacing w:val="2"/>
          <w:sz w:val="24"/>
          <w:szCs w:val="24"/>
        </w:rPr>
        <w:t>online</w:t>
      </w:r>
      <w:r w:rsidRPr="6439A03C">
        <w:rPr>
          <w:rFonts w:eastAsiaTheme="minorEastAsia"/>
          <w:spacing w:val="2"/>
          <w:sz w:val="24"/>
          <w:szCs w:val="24"/>
        </w:rPr>
        <w:t xml:space="preserve"> self-orientation</w:t>
      </w:r>
      <w:r w:rsidRPr="6439A03C" w:rsidR="00BB35CD">
        <w:rPr>
          <w:rFonts w:eastAsiaTheme="minorEastAsia"/>
          <w:spacing w:val="2"/>
          <w:sz w:val="24"/>
          <w:szCs w:val="24"/>
        </w:rPr>
        <w:t xml:space="preserve"> </w:t>
      </w:r>
      <w:r w:rsidRPr="6439A03C" w:rsidR="09195871">
        <w:rPr>
          <w:rFonts w:eastAsiaTheme="minorEastAsia"/>
          <w:sz w:val="24"/>
          <w:szCs w:val="24"/>
        </w:rPr>
        <w:t xml:space="preserve">(via the </w:t>
      </w:r>
      <w:r w:rsidRPr="6439A03C" w:rsidR="00BB35CD">
        <w:rPr>
          <w:rFonts w:eastAsiaTheme="minorEastAsia"/>
          <w:spacing w:val="2"/>
          <w:sz w:val="24"/>
          <w:szCs w:val="24"/>
        </w:rPr>
        <w:t>Rotary International Learning Center)</w:t>
      </w:r>
      <w:r w:rsidRPr="6439A03C">
        <w:rPr>
          <w:rFonts w:eastAsiaTheme="minorEastAsia"/>
          <w:spacing w:val="2"/>
          <w:sz w:val="24"/>
          <w:szCs w:val="24"/>
        </w:rPr>
        <w:t>.</w:t>
      </w:r>
    </w:p>
    <w:p w:rsidRPr="00D362C4" w:rsidR="00E359F0" w:rsidP="6439A03C" w:rsidRDefault="00E359F0" w14:paraId="0137CBEA" w14:textId="77777777">
      <w:pPr>
        <w:kinsoku w:val="0"/>
        <w:overflowPunct w:val="0"/>
        <w:spacing w:before="500" w:line="298" w:lineRule="exact"/>
        <w:ind w:right="504"/>
        <w:textAlignment w:val="baseline"/>
        <w:rPr>
          <w:rFonts w:eastAsiaTheme="minorEastAsia"/>
          <w:b/>
          <w:bCs/>
          <w:spacing w:val="-1"/>
          <w:sz w:val="32"/>
          <w:szCs w:val="32"/>
          <w:u w:val="single"/>
        </w:rPr>
      </w:pPr>
      <w:r w:rsidRPr="6439A03C">
        <w:rPr>
          <w:rFonts w:eastAsiaTheme="minorEastAsia"/>
          <w:b/>
          <w:bCs/>
          <w:spacing w:val="-1"/>
          <w:sz w:val="32"/>
          <w:szCs w:val="32"/>
          <w:u w:val="single"/>
        </w:rPr>
        <w:lastRenderedPageBreak/>
        <w:t>TRAVEL</w:t>
      </w:r>
    </w:p>
    <w:p w:rsidRPr="00E359F0" w:rsidR="00E359F0" w:rsidP="6439A03C" w:rsidRDefault="00E359F0" w14:paraId="549677DE" w14:textId="77777777">
      <w:pPr>
        <w:kinsoku w:val="0"/>
        <w:overflowPunct w:val="0"/>
        <w:spacing w:before="200" w:after="240" w:line="300" w:lineRule="exact"/>
        <w:ind w:right="144"/>
        <w:jc w:val="both"/>
        <w:textAlignment w:val="baseline"/>
        <w:rPr>
          <w:rFonts w:eastAsiaTheme="minorEastAsia"/>
          <w:spacing w:val="2"/>
          <w:sz w:val="24"/>
          <w:szCs w:val="24"/>
        </w:rPr>
      </w:pPr>
      <w:r w:rsidRPr="6439A03C">
        <w:rPr>
          <w:rFonts w:eastAsiaTheme="minorEastAsia"/>
          <w:spacing w:val="2"/>
          <w:sz w:val="24"/>
          <w:szCs w:val="24"/>
        </w:rPr>
        <w:t>The scholar will make travel arrangements through BCD Travel, Rotary’s travel partner. By booking through BCD Travel, scholars automatically receive insurance coverage that meets Rotary International’s requirements. This insurance will be in effect for the duration of the study term. Scholars may choose to purchase additional insurance coverage, but it will not be paid for by the grant.</w:t>
      </w:r>
    </w:p>
    <w:p w:rsidRPr="005D13F3" w:rsidR="00993424" w:rsidP="6439A03C" w:rsidRDefault="6439A03C" w14:paraId="47A315D1" w14:textId="770ECB5B">
      <w:pPr>
        <w:spacing w:before="500" w:after="0" w:line="298" w:lineRule="exact"/>
        <w:ind w:right="504"/>
        <w:rPr>
          <w:rFonts w:eastAsiaTheme="minorEastAsia"/>
          <w:b/>
          <w:bCs/>
          <w:sz w:val="32"/>
          <w:szCs w:val="32"/>
          <w:u w:val="single"/>
        </w:rPr>
      </w:pPr>
      <w:r w:rsidRPr="6439A03C">
        <w:rPr>
          <w:rFonts w:eastAsiaTheme="minorEastAsia"/>
          <w:b/>
          <w:bCs/>
          <w:sz w:val="32"/>
          <w:szCs w:val="32"/>
          <w:u w:val="single"/>
        </w:rPr>
        <w:t>CONTACT INFORMATION</w:t>
      </w:r>
    </w:p>
    <w:p w:rsidRPr="005D13F3" w:rsidR="00993424" w:rsidP="6439A03C" w:rsidRDefault="00993424" w14:paraId="6FDF2FDB" w14:textId="4C476486">
      <w:pPr>
        <w:spacing w:before="120" w:after="0" w:line="240" w:lineRule="auto"/>
        <w:contextualSpacing/>
        <w:rPr>
          <w:rFonts w:eastAsiaTheme="minorEastAsia"/>
          <w:sz w:val="24"/>
          <w:szCs w:val="24"/>
        </w:rPr>
      </w:pPr>
    </w:p>
    <w:p w:rsidRPr="005D13F3" w:rsidR="00993424" w:rsidP="6439A03C" w:rsidRDefault="6439A03C" w14:paraId="0DD782C0" w14:textId="77777777">
      <w:pPr>
        <w:spacing w:before="240" w:after="0" w:line="240" w:lineRule="auto"/>
        <w:contextualSpacing/>
        <w:rPr>
          <w:rFonts w:eastAsiaTheme="minorEastAsia"/>
          <w:sz w:val="24"/>
          <w:szCs w:val="24"/>
        </w:rPr>
      </w:pPr>
      <w:r w:rsidRPr="6439A03C">
        <w:rPr>
          <w:rFonts w:eastAsiaTheme="minorEastAsia"/>
          <w:sz w:val="24"/>
          <w:szCs w:val="24"/>
        </w:rPr>
        <w:t>Eric Giordano</w:t>
      </w:r>
    </w:p>
    <w:p w:rsidRPr="005D13F3" w:rsidR="00993424" w:rsidP="6439A03C" w:rsidRDefault="6439A03C" w14:paraId="7AA0DC29" w14:textId="77777777">
      <w:pPr>
        <w:spacing w:before="600" w:after="0" w:line="240" w:lineRule="auto"/>
        <w:contextualSpacing/>
        <w:rPr>
          <w:rFonts w:eastAsiaTheme="minorEastAsia"/>
          <w:sz w:val="24"/>
          <w:szCs w:val="24"/>
        </w:rPr>
      </w:pPr>
      <w:r w:rsidRPr="6439A03C">
        <w:rPr>
          <w:rFonts w:eastAsiaTheme="minorEastAsia"/>
          <w:sz w:val="24"/>
          <w:szCs w:val="24"/>
        </w:rPr>
        <w:t>District 6220 Scholarship Chair</w:t>
      </w:r>
    </w:p>
    <w:p w:rsidRPr="005D13F3" w:rsidR="00993424" w:rsidP="6439A03C" w:rsidRDefault="6439A03C" w14:paraId="716BD4A2" w14:textId="2C2EFD28">
      <w:pPr>
        <w:spacing w:before="600" w:after="0" w:line="240" w:lineRule="auto"/>
        <w:contextualSpacing/>
        <w:rPr>
          <w:rFonts w:eastAsiaTheme="minorEastAsia"/>
          <w:sz w:val="24"/>
          <w:szCs w:val="24"/>
        </w:rPr>
      </w:pPr>
      <w:r w:rsidRPr="6439A03C">
        <w:rPr>
          <w:rFonts w:eastAsiaTheme="minorEastAsia"/>
          <w:sz w:val="24"/>
          <w:szCs w:val="24"/>
        </w:rPr>
        <w:t>505 South 20</w:t>
      </w:r>
      <w:r w:rsidRPr="6439A03C">
        <w:rPr>
          <w:rFonts w:eastAsiaTheme="minorEastAsia"/>
          <w:sz w:val="24"/>
          <w:szCs w:val="24"/>
          <w:vertAlign w:val="superscript"/>
        </w:rPr>
        <w:t>th</w:t>
      </w:r>
      <w:r w:rsidRPr="6439A03C">
        <w:rPr>
          <w:rFonts w:eastAsiaTheme="minorEastAsia"/>
          <w:sz w:val="24"/>
          <w:szCs w:val="24"/>
        </w:rPr>
        <w:t xml:space="preserve"> St.</w:t>
      </w:r>
    </w:p>
    <w:p w:rsidRPr="005D13F3" w:rsidR="00993424" w:rsidP="6439A03C" w:rsidRDefault="6439A03C" w14:paraId="029396BA" w14:textId="77777777">
      <w:pPr>
        <w:spacing w:before="600" w:after="0" w:line="240" w:lineRule="auto"/>
        <w:contextualSpacing/>
        <w:rPr>
          <w:rFonts w:eastAsiaTheme="minorEastAsia"/>
          <w:sz w:val="24"/>
          <w:szCs w:val="24"/>
        </w:rPr>
      </w:pPr>
      <w:r w:rsidRPr="6439A03C">
        <w:rPr>
          <w:rFonts w:eastAsiaTheme="minorEastAsia"/>
          <w:sz w:val="24"/>
          <w:szCs w:val="24"/>
        </w:rPr>
        <w:t>Wausau, Wisconsin 54403</w:t>
      </w:r>
    </w:p>
    <w:p w:rsidRPr="005D13F3" w:rsidR="00993424" w:rsidP="6439A03C" w:rsidRDefault="6439A03C" w14:paraId="1392E449" w14:textId="77777777">
      <w:pPr>
        <w:spacing w:before="600" w:after="0" w:line="240" w:lineRule="auto"/>
        <w:contextualSpacing/>
        <w:rPr>
          <w:rFonts w:eastAsiaTheme="minorEastAsia"/>
          <w:sz w:val="24"/>
          <w:szCs w:val="24"/>
        </w:rPr>
      </w:pPr>
      <w:r w:rsidRPr="6439A03C">
        <w:rPr>
          <w:rFonts w:eastAsiaTheme="minorEastAsia"/>
          <w:sz w:val="24"/>
          <w:szCs w:val="24"/>
        </w:rPr>
        <w:t>385.223.0942</w:t>
      </w:r>
    </w:p>
    <w:p w:rsidRPr="005D13F3" w:rsidR="00993424" w:rsidP="6439A03C" w:rsidRDefault="00000000" w14:paraId="4D4E9785" w14:textId="3BC97F22">
      <w:pPr>
        <w:spacing w:before="600" w:after="240"/>
        <w:contextualSpacing/>
        <w:rPr>
          <w:rFonts w:eastAsiaTheme="minorEastAsia"/>
          <w:u w:val="single"/>
        </w:rPr>
      </w:pPr>
      <w:hyperlink r:id="rId7">
        <w:r w:rsidRPr="6439A03C" w:rsidR="6439A03C">
          <w:rPr>
            <w:rStyle w:val="Hyperlink"/>
            <w:rFonts w:eastAsiaTheme="minorEastAsia"/>
            <w:b/>
            <w:bCs/>
            <w:color w:val="0070C0"/>
            <w:sz w:val="24"/>
            <w:szCs w:val="24"/>
          </w:rPr>
          <w:t>egiordano@uwsa.edu</w:t>
        </w:r>
      </w:hyperlink>
    </w:p>
    <w:p w:rsidRPr="005D13F3" w:rsidR="00993424" w:rsidP="66518B60" w:rsidRDefault="00993424" w14:paraId="678AB3CD" w14:textId="68ADB6AB">
      <w:pPr>
        <w:spacing w:before="600" w:after="240"/>
        <w:contextualSpacing/>
        <w:rPr>
          <w:rFonts w:ascii="Arial Narrow" w:hAnsi="Arial Narrow" w:cs="Arial Narrow"/>
          <w:b/>
          <w:bCs/>
          <w:sz w:val="32"/>
          <w:szCs w:val="32"/>
        </w:rPr>
      </w:pPr>
    </w:p>
    <w:p w:rsidRPr="005D13F3" w:rsidR="00993424" w:rsidP="6439A03C" w:rsidRDefault="6439A03C" w14:paraId="549CC400" w14:textId="6D7BE637">
      <w:pPr>
        <w:spacing w:before="500" w:after="240"/>
        <w:contextualSpacing/>
        <w:rPr>
          <w:rFonts w:eastAsiaTheme="minorEastAsia"/>
          <w:u w:val="single"/>
        </w:rPr>
      </w:pPr>
      <w:r w:rsidRPr="6439A03C">
        <w:rPr>
          <w:rFonts w:eastAsiaTheme="minorEastAsia"/>
          <w:b/>
          <w:bCs/>
          <w:sz w:val="32"/>
          <w:szCs w:val="32"/>
          <w:u w:val="single"/>
        </w:rPr>
        <w:t>IMPORTANT GLOBAL GRANT SCHOLARSHIP INFORMATION</w:t>
      </w:r>
    </w:p>
    <w:p w:rsidRPr="00993424" w:rsidR="00993424" w:rsidP="6439A03C" w:rsidRDefault="6439A03C" w14:paraId="1D18096C" w14:textId="673CAE5D">
      <w:pPr>
        <w:spacing w:before="360" w:after="120"/>
        <w:rPr>
          <w:rFonts w:eastAsiaTheme="minorEastAsia"/>
          <w:sz w:val="24"/>
          <w:szCs w:val="24"/>
        </w:rPr>
      </w:pPr>
      <w:r w:rsidRPr="6439A03C">
        <w:rPr>
          <w:rFonts w:eastAsiaTheme="minorEastAsia"/>
          <w:b/>
          <w:bCs/>
          <w:sz w:val="24"/>
          <w:szCs w:val="24"/>
        </w:rPr>
        <w:t>Key Documents</w:t>
      </w:r>
      <w:r w:rsidRPr="6439A03C">
        <w:rPr>
          <w:rFonts w:eastAsiaTheme="minorEastAsia"/>
          <w:sz w:val="24"/>
          <w:szCs w:val="24"/>
        </w:rPr>
        <w:t xml:space="preserve"> (links):</w:t>
      </w:r>
    </w:p>
    <w:p w:rsidRPr="009D5EF4" w:rsidR="00FD5A57" w:rsidP="6D42436F" w:rsidRDefault="68C28F86" w14:paraId="1AD24F03" w14:textId="794174A4">
      <w:pPr>
        <w:pStyle w:val="ListParagraph"/>
        <w:numPr>
          <w:ilvl w:val="0"/>
          <w:numId w:val="4"/>
        </w:numPr>
        <w:rPr>
          <w:noProof w:val="0"/>
          <w:lang w:val="en-US"/>
        </w:rPr>
      </w:pPr>
      <w:r w:rsidRPr="6D42436F" w:rsidR="6D42436F">
        <w:rPr>
          <w:rFonts w:ascii="Calibri" w:hAnsi="Calibri" w:eastAsia="" w:cs="" w:asciiTheme="minorAscii" w:hAnsiTheme="minorAscii" w:eastAsiaTheme="minorEastAsia" w:cstheme="minorBidi"/>
          <w:color w:val="0070C0"/>
          <w:u w:val="single"/>
        </w:rPr>
        <w:t>Global Grant Scholarship—Eligibility Requirements</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1.1]</w:t>
      </w:r>
    </w:p>
    <w:p w:rsidR="6D42436F" w:rsidP="6D42436F" w:rsidRDefault="6D42436F" w14:paraId="0C28FB8F" w14:textId="7DD5A8ED">
      <w:pPr>
        <w:pStyle w:val="ListParagraph"/>
        <w:numPr>
          <w:ilvl w:val="0"/>
          <w:numId w:val="4"/>
        </w:numPr>
        <w:bidi w:val="0"/>
        <w:spacing w:before="0" w:beforeAutospacing="off" w:after="0" w:afterAutospacing="off" w:line="240" w:lineRule="auto"/>
        <w:ind w:left="720" w:right="0" w:hanging="360"/>
        <w:jc w:val="left"/>
        <w:rPr>
          <w:noProof w:val="0"/>
          <w:lang w:val="en-US"/>
        </w:rPr>
      </w:pPr>
      <w:r w:rsidRPr="6D42436F" w:rsidR="6D42436F">
        <w:rPr>
          <w:rFonts w:ascii="Calibri" w:hAnsi="Calibri" w:eastAsia="" w:cs="" w:asciiTheme="minorAscii" w:hAnsiTheme="minorAscii" w:eastAsiaTheme="minorEastAsia" w:cstheme="minorBidi"/>
          <w:color w:val="0070C0"/>
          <w:u w:val="single"/>
        </w:rPr>
        <w:t>Rotary International Areas of Focus Policy Statement—Elements of Successful Scholarships</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2.0]</w:t>
      </w:r>
    </w:p>
    <w:p w:rsidRPr="009D5EF4" w:rsidR="00FD5A57" w:rsidP="6D42436F" w:rsidRDefault="68C28F86" w14:paraId="6C13FCD5" w14:textId="7C43EDB0">
      <w:pPr>
        <w:pStyle w:val="ListParagraph"/>
        <w:numPr>
          <w:ilvl w:val="0"/>
          <w:numId w:val="4"/>
        </w:numPr>
        <w:rPr>
          <w:noProof w:val="0"/>
          <w:lang w:val="en-US"/>
        </w:rPr>
      </w:pPr>
      <w:r w:rsidRPr="6D42436F" w:rsidR="6D42436F">
        <w:rPr>
          <w:rFonts w:ascii="Calibri" w:hAnsi="Calibri" w:eastAsia="" w:cs="" w:asciiTheme="minorAscii" w:hAnsiTheme="minorAscii" w:eastAsiaTheme="minorEastAsia" w:cstheme="minorBidi"/>
          <w:color w:val="0070C0"/>
          <w:u w:val="single"/>
        </w:rPr>
        <w:t xml:space="preserve">Rotary International Areas of Focus Policy Statements—complete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2.1]</w:t>
      </w:r>
    </w:p>
    <w:p w:rsidR="00FD5A57" w:rsidP="6D42436F" w:rsidRDefault="68C28F86" w14:paraId="465B3D91" w14:textId="340C535C">
      <w:pPr>
        <w:pStyle w:val="ListParagraph"/>
        <w:numPr>
          <w:ilvl w:val="0"/>
          <w:numId w:val="4"/>
        </w:numPr>
        <w:rPr>
          <w:noProof w:val="0"/>
          <w:lang w:val="en-US"/>
        </w:rPr>
      </w:pPr>
      <w:r w:rsidRPr="6D42436F" w:rsidR="6D42436F">
        <w:rPr>
          <w:rFonts w:ascii="Calibri" w:hAnsi="Calibri" w:eastAsia="" w:cs="" w:asciiTheme="minorAscii" w:hAnsiTheme="minorAscii" w:eastAsiaTheme="minorEastAsia" w:cstheme="minorBidi"/>
          <w:color w:val="0070C0"/>
          <w:u w:val="single"/>
        </w:rPr>
        <w:t>2024 -2025 GGS Pre-qualification Application</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3.0]</w:t>
      </w:r>
    </w:p>
    <w:p w:rsidRPr="009D5EF4" w:rsidR="0018089C" w:rsidP="6D42436F" w:rsidRDefault="68C28F86" w14:paraId="54A59E82" w14:textId="0CFA4CF0">
      <w:pPr>
        <w:pStyle w:val="ListParagraph"/>
        <w:numPr>
          <w:ilvl w:val="0"/>
          <w:numId w:val="4"/>
        </w:numPr>
        <w:rPr>
          <w:noProof w:val="0"/>
          <w:lang w:val="en-US"/>
        </w:rPr>
      </w:pPr>
      <w:r w:rsidRPr="6D42436F" w:rsidR="6D42436F">
        <w:rPr>
          <w:rFonts w:ascii="Calibri" w:hAnsi="Calibri" w:eastAsia="" w:cs="" w:asciiTheme="minorAscii" w:hAnsiTheme="minorAscii" w:eastAsiaTheme="minorEastAsia" w:cstheme="minorBidi"/>
          <w:color w:val="0070C0"/>
          <w:u w:val="single"/>
        </w:rPr>
        <w:t>2024-2025 GGS Selection Timetable</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4.0]</w:t>
      </w:r>
    </w:p>
    <w:p w:rsidR="6D42436F" w:rsidP="6D42436F" w:rsidRDefault="6D42436F" w14:paraId="62FC2230" w14:textId="6FBC6DCD">
      <w:pPr>
        <w:pStyle w:val="ListParagraph"/>
        <w:numPr>
          <w:ilvl w:val="0"/>
          <w:numId w:val="4"/>
        </w:numPr>
        <w:rPr>
          <w:rFonts w:ascii="Calibri" w:hAnsi="Calibri" w:eastAsia="" w:cs="" w:asciiTheme="minorAscii" w:hAnsiTheme="minorAscii" w:eastAsiaTheme="minorEastAsia" w:cstheme="minorBidi"/>
          <w:color w:val="0070C0"/>
          <w:u w:val="single"/>
        </w:rPr>
      </w:pPr>
      <w:r w:rsidRPr="6D42436F" w:rsidR="6D42436F">
        <w:rPr>
          <w:rFonts w:ascii="Calibri" w:hAnsi="Calibri" w:eastAsia="" w:cs="" w:asciiTheme="minorAscii" w:hAnsiTheme="minorAscii" w:eastAsiaTheme="minorEastAsia" w:cstheme="minorBidi"/>
          <w:color w:val="0070C0"/>
          <w:u w:val="single"/>
        </w:rPr>
        <w:t>District 6220 Area Map—Wisconsin</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5.0]</w:t>
      </w:r>
    </w:p>
    <w:p w:rsidR="6D42436F" w:rsidP="6D42436F" w:rsidRDefault="6D42436F" w14:paraId="4B2275DC" w14:textId="12BDF6BF">
      <w:pPr>
        <w:pStyle w:val="ListParagraph"/>
        <w:numPr>
          <w:ilvl w:val="0"/>
          <w:numId w:val="4"/>
        </w:numPr>
        <w:rPr>
          <w:noProof w:val="0"/>
          <w:lang w:val="en-US"/>
        </w:rPr>
      </w:pPr>
      <w:r w:rsidRPr="6D42436F" w:rsidR="6D42436F">
        <w:rPr>
          <w:rFonts w:ascii="Calibri" w:hAnsi="Calibri" w:eastAsia="" w:cs="" w:asciiTheme="minorAscii" w:hAnsiTheme="minorAscii" w:eastAsiaTheme="minorEastAsia" w:cstheme="minorBidi"/>
          <w:color w:val="0070C0"/>
          <w:u w:val="single"/>
        </w:rPr>
        <w:t>District 6220 Area Map—Wisconsin</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5.1]</w:t>
      </w:r>
    </w:p>
    <w:p w:rsidRPr="009D5EF4" w:rsidR="00B44F4E" w:rsidP="6D42436F" w:rsidRDefault="68C28F86" w14:paraId="3711CE95" w14:textId="5D70A7BF">
      <w:pPr>
        <w:pStyle w:val="ListParagraph"/>
        <w:numPr>
          <w:ilvl w:val="0"/>
          <w:numId w:val="4"/>
        </w:numPr>
        <w:rPr>
          <w:noProof w:val="0"/>
          <w:lang w:val="en-US"/>
        </w:rPr>
      </w:pPr>
      <w:r w:rsidRPr="6D42436F" w:rsidR="6D42436F">
        <w:rPr>
          <w:rFonts w:ascii="Calibri" w:hAnsi="Calibri" w:eastAsia="" w:cs="" w:asciiTheme="minorAscii" w:hAnsiTheme="minorAscii" w:eastAsiaTheme="minorEastAsia" w:cstheme="minorBidi"/>
          <w:color w:val="0070C0"/>
          <w:u w:val="single"/>
        </w:rPr>
        <w:t>District 6220 Area Map—Michigan Upper Peninsula</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5.2]</w:t>
      </w:r>
    </w:p>
    <w:p w:rsidRPr="009D5EF4" w:rsidR="00FD5A57" w:rsidP="6D42436F" w:rsidRDefault="68C28F86" w14:paraId="3FE99E9B" w14:textId="49336869">
      <w:pPr>
        <w:pStyle w:val="ListParagraph"/>
        <w:numPr>
          <w:ilvl w:val="0"/>
          <w:numId w:val="4"/>
        </w:numPr>
        <w:rPr>
          <w:noProof w:val="0"/>
          <w:lang w:val="en-US"/>
        </w:rPr>
      </w:pPr>
      <w:r w:rsidRPr="6D42436F" w:rsidR="6D42436F">
        <w:rPr>
          <w:rFonts w:ascii="Calibri" w:hAnsi="Calibri" w:eastAsia="" w:cs="" w:asciiTheme="minorAscii" w:hAnsiTheme="minorAscii" w:eastAsiaTheme="minorEastAsia" w:cstheme="minorBidi"/>
          <w:color w:val="0070C0"/>
          <w:u w:val="single"/>
        </w:rPr>
        <w:t>2024 -2025 GGS Promotion Flier</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6.1]</w:t>
      </w:r>
    </w:p>
    <w:p w:rsidRPr="009D5EF4" w:rsidR="00FD5A57" w:rsidP="6D42436F" w:rsidRDefault="68C28F86" w14:paraId="007689A9" w14:textId="769403CC">
      <w:pPr>
        <w:pStyle w:val="ListParagraph"/>
        <w:numPr>
          <w:ilvl w:val="0"/>
          <w:numId w:val="4"/>
        </w:numPr>
        <w:rPr>
          <w:noProof w:val="0"/>
          <w:lang w:val="en-US"/>
        </w:rPr>
      </w:pPr>
      <w:r w:rsidRPr="6D42436F" w:rsidR="6D42436F">
        <w:rPr>
          <w:rFonts w:ascii="Calibri" w:hAnsi="Calibri" w:eastAsia="" w:cs="" w:asciiTheme="minorAscii" w:hAnsiTheme="minorAscii" w:eastAsiaTheme="minorEastAsia" w:cstheme="minorBidi"/>
          <w:color w:val="0070C0"/>
          <w:u w:val="single"/>
        </w:rPr>
        <w:t>2024 -2025 GGS Announcement</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7.1]</w:t>
      </w:r>
    </w:p>
    <w:p w:rsidRPr="00993424" w:rsidR="00993424" w:rsidP="6439A03C" w:rsidRDefault="6439A03C" w14:paraId="36522214" w14:textId="77777777">
      <w:pPr>
        <w:spacing w:before="360" w:after="120"/>
        <w:rPr>
          <w:rFonts w:eastAsiaTheme="minorEastAsia"/>
          <w:sz w:val="24"/>
          <w:szCs w:val="24"/>
        </w:rPr>
      </w:pPr>
      <w:r w:rsidRPr="6439A03C">
        <w:rPr>
          <w:rFonts w:eastAsiaTheme="minorEastAsia"/>
          <w:b/>
          <w:bCs/>
          <w:sz w:val="24"/>
          <w:szCs w:val="24"/>
        </w:rPr>
        <w:t>Key References</w:t>
      </w:r>
      <w:r w:rsidRPr="6439A03C">
        <w:rPr>
          <w:rFonts w:eastAsiaTheme="minorEastAsia"/>
          <w:sz w:val="24"/>
          <w:szCs w:val="24"/>
        </w:rPr>
        <w:t xml:space="preserve"> (links):</w:t>
      </w:r>
    </w:p>
    <w:p w:rsidRPr="009D5EF4" w:rsidR="00132579" w:rsidP="6D42436F" w:rsidRDefault="47668A87" w14:paraId="07F233C8" w14:textId="796DE892">
      <w:pPr>
        <w:pStyle w:val="ListParagraph"/>
        <w:numPr>
          <w:ilvl w:val="0"/>
          <w:numId w:val="3"/>
        </w:numPr>
        <w:rPr>
          <w:noProof w:val="0"/>
          <w:lang w:val="en-US"/>
        </w:rPr>
      </w:pPr>
      <w:r w:rsidRPr="6D42436F" w:rsidR="6D42436F">
        <w:rPr>
          <w:rFonts w:ascii="Calibri" w:hAnsi="Calibri" w:eastAsia="" w:cs="" w:asciiTheme="minorAscii" w:hAnsiTheme="minorAscii" w:eastAsiaTheme="minorEastAsia" w:cstheme="minorBidi"/>
          <w:color w:val="0070C0"/>
          <w:u w:val="single"/>
        </w:rPr>
        <w:t>Previous Ambassadorial Scholars Listing</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8.1]</w:t>
      </w:r>
    </w:p>
    <w:p w:rsidR="0BA99A88" w:rsidP="6D42436F" w:rsidRDefault="47668A87" w14:paraId="1F4337F2" w14:textId="39D98672">
      <w:pPr>
        <w:pStyle w:val="ListParagraph"/>
        <w:numPr>
          <w:ilvl w:val="0"/>
          <w:numId w:val="3"/>
        </w:numPr>
        <w:rPr>
          <w:noProof w:val="0"/>
          <w:lang w:val="en-US"/>
        </w:rPr>
      </w:pPr>
      <w:r w:rsidRPr="6D42436F" w:rsidR="6D42436F">
        <w:rPr>
          <w:rFonts w:ascii="Calibri" w:hAnsi="Calibri" w:eastAsia="" w:cs="" w:asciiTheme="minorAscii" w:hAnsiTheme="minorAscii" w:eastAsiaTheme="minorEastAsia" w:cstheme="minorBidi"/>
          <w:color w:val="0070C0"/>
          <w:u w:val="single"/>
        </w:rPr>
        <w:t>Previous AMBASSADORIAL SCHOLAR Testimonials</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9.1]</w:t>
      </w:r>
    </w:p>
    <w:p w:rsidR="000D6082" w:rsidP="6D42436F" w:rsidRDefault="47668A87" w14:paraId="36C5251A" w14:textId="2B9BB33F">
      <w:pPr>
        <w:pStyle w:val="ListParagraph"/>
        <w:numPr>
          <w:ilvl w:val="0"/>
          <w:numId w:val="3"/>
        </w:numPr>
        <w:rPr>
          <w:noProof w:val="0"/>
          <w:lang w:val="en-US"/>
        </w:rPr>
      </w:pPr>
      <w:r w:rsidRPr="6D42436F" w:rsidR="6D42436F">
        <w:rPr>
          <w:rFonts w:ascii="Calibri" w:hAnsi="Calibri" w:eastAsia="" w:cs="" w:asciiTheme="minorAscii" w:hAnsiTheme="minorAscii" w:eastAsiaTheme="minorEastAsia" w:cstheme="minorBidi"/>
          <w:color w:val="0070C0"/>
          <w:u w:val="single"/>
        </w:rPr>
        <w:t>Previous &amp; Current GLOBAL GRANT SCHOLAR Updates</w:t>
      </w:r>
      <w:r w:rsidRPr="6D42436F" w:rsidR="6D42436F">
        <w:rPr>
          <w:rFonts w:ascii="Calibri" w:hAnsi="Calibri" w:eastAsia="" w:cs="" w:asciiTheme="minorAscii" w:hAnsiTheme="minorAscii" w:eastAsiaTheme="minorEastAsia" w:cstheme="minorBidi"/>
          <w:color w:val="auto"/>
        </w:rPr>
        <w:t xml:space="preserve"> </w:t>
      </w:r>
      <w:r w:rsidRPr="6D42436F" w:rsidR="6D42436F">
        <w:rPr>
          <w:rFonts w:ascii="Times" w:hAnsi="Times" w:eastAsia="Times" w:cs="Times"/>
          <w:b w:val="1"/>
          <w:bCs w:val="1"/>
          <w:i w:val="0"/>
          <w:iCs w:val="0"/>
          <w:caps w:val="0"/>
          <w:smallCaps w:val="0"/>
          <w:strike w:val="0"/>
          <w:dstrike w:val="0"/>
          <w:noProof w:val="0"/>
          <w:color w:val="FF0000"/>
          <w:sz w:val="24"/>
          <w:szCs w:val="24"/>
          <w:highlight w:val="yellow"/>
          <w:u w:val="none"/>
          <w:lang w:val="en-US"/>
        </w:rPr>
        <w:t>[attachment 10.1]</w:t>
      </w:r>
    </w:p>
    <w:sectPr w:rsidR="000D6082" w:rsidSect="005C7D9E">
      <w:pgSz w:w="12240" w:h="15840" w:orient="portrait"/>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DF9"/>
    <w:multiLevelType w:val="singleLevel"/>
    <w:tmpl w:val="3E7C86FE"/>
    <w:lvl w:ilvl="0">
      <w:numFmt w:val="bullet"/>
      <w:lvlText w:val="·"/>
      <w:lvlJc w:val="left"/>
      <w:pPr>
        <w:tabs>
          <w:tab w:val="num" w:pos="720"/>
        </w:tabs>
        <w:ind w:left="360"/>
      </w:pPr>
      <w:rPr>
        <w:rFonts w:ascii="Symbol" w:hAnsi="Symbol" w:cs="Symbol"/>
        <w:snapToGrid/>
        <w:sz w:val="20"/>
        <w:szCs w:val="20"/>
      </w:rPr>
    </w:lvl>
  </w:abstractNum>
  <w:abstractNum w:abstractNumId="1" w15:restartNumberingAfterBreak="0">
    <w:nsid w:val="10A52A9F"/>
    <w:multiLevelType w:val="hybridMultilevel"/>
    <w:tmpl w:val="6DDAA1BA"/>
    <w:lvl w:ilvl="0" w:tplc="C6F06538">
      <w:start w:val="1"/>
      <w:numFmt w:val="bullet"/>
      <w:lvlText w:val=""/>
      <w:lvlJc w:val="left"/>
      <w:pPr>
        <w:ind w:left="720" w:hanging="360"/>
      </w:pPr>
      <w:rPr>
        <w:rFonts w:hint="default" w:ascii="Symbol" w:hAnsi="Symbol"/>
      </w:rPr>
    </w:lvl>
    <w:lvl w:ilvl="1" w:tplc="8820DF06">
      <w:start w:val="1"/>
      <w:numFmt w:val="bullet"/>
      <w:lvlText w:val="o"/>
      <w:lvlJc w:val="left"/>
      <w:pPr>
        <w:ind w:left="1440" w:hanging="360"/>
      </w:pPr>
      <w:rPr>
        <w:rFonts w:hint="default" w:ascii="Courier New" w:hAnsi="Courier New"/>
      </w:rPr>
    </w:lvl>
    <w:lvl w:ilvl="2" w:tplc="9F48FDEA">
      <w:start w:val="1"/>
      <w:numFmt w:val="bullet"/>
      <w:lvlText w:val=""/>
      <w:lvlJc w:val="left"/>
      <w:pPr>
        <w:ind w:left="2160" w:hanging="360"/>
      </w:pPr>
      <w:rPr>
        <w:rFonts w:hint="default" w:ascii="Wingdings" w:hAnsi="Wingdings"/>
      </w:rPr>
    </w:lvl>
    <w:lvl w:ilvl="3" w:tplc="BCFA65F0">
      <w:start w:val="1"/>
      <w:numFmt w:val="bullet"/>
      <w:lvlText w:val=""/>
      <w:lvlJc w:val="left"/>
      <w:pPr>
        <w:ind w:left="2880" w:hanging="360"/>
      </w:pPr>
      <w:rPr>
        <w:rFonts w:hint="default" w:ascii="Symbol" w:hAnsi="Symbol"/>
      </w:rPr>
    </w:lvl>
    <w:lvl w:ilvl="4" w:tplc="33BE6822">
      <w:start w:val="1"/>
      <w:numFmt w:val="bullet"/>
      <w:lvlText w:val="o"/>
      <w:lvlJc w:val="left"/>
      <w:pPr>
        <w:ind w:left="3600" w:hanging="360"/>
      </w:pPr>
      <w:rPr>
        <w:rFonts w:hint="default" w:ascii="Courier New" w:hAnsi="Courier New"/>
      </w:rPr>
    </w:lvl>
    <w:lvl w:ilvl="5" w:tplc="4A528FEC">
      <w:start w:val="1"/>
      <w:numFmt w:val="bullet"/>
      <w:lvlText w:val=""/>
      <w:lvlJc w:val="left"/>
      <w:pPr>
        <w:ind w:left="4320" w:hanging="360"/>
      </w:pPr>
      <w:rPr>
        <w:rFonts w:hint="default" w:ascii="Wingdings" w:hAnsi="Wingdings"/>
      </w:rPr>
    </w:lvl>
    <w:lvl w:ilvl="6" w:tplc="B284F9D0">
      <w:start w:val="1"/>
      <w:numFmt w:val="bullet"/>
      <w:lvlText w:val=""/>
      <w:lvlJc w:val="left"/>
      <w:pPr>
        <w:ind w:left="5040" w:hanging="360"/>
      </w:pPr>
      <w:rPr>
        <w:rFonts w:hint="default" w:ascii="Symbol" w:hAnsi="Symbol"/>
      </w:rPr>
    </w:lvl>
    <w:lvl w:ilvl="7" w:tplc="3EE8A4F6">
      <w:start w:val="1"/>
      <w:numFmt w:val="bullet"/>
      <w:lvlText w:val="o"/>
      <w:lvlJc w:val="left"/>
      <w:pPr>
        <w:ind w:left="5760" w:hanging="360"/>
      </w:pPr>
      <w:rPr>
        <w:rFonts w:hint="default" w:ascii="Courier New" w:hAnsi="Courier New"/>
      </w:rPr>
    </w:lvl>
    <w:lvl w:ilvl="8" w:tplc="04408796">
      <w:start w:val="1"/>
      <w:numFmt w:val="bullet"/>
      <w:lvlText w:val=""/>
      <w:lvlJc w:val="left"/>
      <w:pPr>
        <w:ind w:left="6480" w:hanging="360"/>
      </w:pPr>
      <w:rPr>
        <w:rFonts w:hint="default" w:ascii="Wingdings" w:hAnsi="Wingdings"/>
      </w:rPr>
    </w:lvl>
  </w:abstractNum>
  <w:abstractNum w:abstractNumId="2" w15:restartNumberingAfterBreak="0">
    <w:nsid w:val="13A9C311"/>
    <w:multiLevelType w:val="hybridMultilevel"/>
    <w:tmpl w:val="7F7653D6"/>
    <w:lvl w:ilvl="0" w:tplc="9FB8CEE6">
      <w:numFmt w:val="bullet"/>
      <w:lvlText w:val="·"/>
      <w:lvlJc w:val="left"/>
      <w:pPr>
        <w:ind w:left="720" w:hanging="360"/>
      </w:pPr>
      <w:rPr>
        <w:rFonts w:hint="default" w:ascii="Symbol" w:hAnsi="Symbol"/>
      </w:rPr>
    </w:lvl>
    <w:lvl w:ilvl="1" w:tplc="EF6E044C">
      <w:start w:val="1"/>
      <w:numFmt w:val="bullet"/>
      <w:lvlText w:val="o"/>
      <w:lvlJc w:val="left"/>
      <w:pPr>
        <w:ind w:left="1440" w:hanging="360"/>
      </w:pPr>
      <w:rPr>
        <w:rFonts w:hint="default" w:ascii="Courier New" w:hAnsi="Courier New"/>
      </w:rPr>
    </w:lvl>
    <w:lvl w:ilvl="2" w:tplc="359E7D28">
      <w:start w:val="1"/>
      <w:numFmt w:val="bullet"/>
      <w:lvlText w:val=""/>
      <w:lvlJc w:val="left"/>
      <w:pPr>
        <w:ind w:left="2160" w:hanging="360"/>
      </w:pPr>
      <w:rPr>
        <w:rFonts w:hint="default" w:ascii="Wingdings" w:hAnsi="Wingdings"/>
      </w:rPr>
    </w:lvl>
    <w:lvl w:ilvl="3" w:tplc="D5F80B44">
      <w:start w:val="1"/>
      <w:numFmt w:val="bullet"/>
      <w:lvlText w:val=""/>
      <w:lvlJc w:val="left"/>
      <w:pPr>
        <w:ind w:left="2880" w:hanging="360"/>
      </w:pPr>
      <w:rPr>
        <w:rFonts w:hint="default" w:ascii="Symbol" w:hAnsi="Symbol"/>
      </w:rPr>
    </w:lvl>
    <w:lvl w:ilvl="4" w:tplc="9926E05C">
      <w:start w:val="1"/>
      <w:numFmt w:val="bullet"/>
      <w:lvlText w:val="o"/>
      <w:lvlJc w:val="left"/>
      <w:pPr>
        <w:ind w:left="3600" w:hanging="360"/>
      </w:pPr>
      <w:rPr>
        <w:rFonts w:hint="default" w:ascii="Courier New" w:hAnsi="Courier New"/>
      </w:rPr>
    </w:lvl>
    <w:lvl w:ilvl="5" w:tplc="DCE6E624">
      <w:start w:val="1"/>
      <w:numFmt w:val="bullet"/>
      <w:lvlText w:val=""/>
      <w:lvlJc w:val="left"/>
      <w:pPr>
        <w:ind w:left="4320" w:hanging="360"/>
      </w:pPr>
      <w:rPr>
        <w:rFonts w:hint="default" w:ascii="Wingdings" w:hAnsi="Wingdings"/>
      </w:rPr>
    </w:lvl>
    <w:lvl w:ilvl="6" w:tplc="92404AD6">
      <w:start w:val="1"/>
      <w:numFmt w:val="bullet"/>
      <w:lvlText w:val=""/>
      <w:lvlJc w:val="left"/>
      <w:pPr>
        <w:ind w:left="5040" w:hanging="360"/>
      </w:pPr>
      <w:rPr>
        <w:rFonts w:hint="default" w:ascii="Symbol" w:hAnsi="Symbol"/>
      </w:rPr>
    </w:lvl>
    <w:lvl w:ilvl="7" w:tplc="45043414">
      <w:start w:val="1"/>
      <w:numFmt w:val="bullet"/>
      <w:lvlText w:val="o"/>
      <w:lvlJc w:val="left"/>
      <w:pPr>
        <w:ind w:left="5760" w:hanging="360"/>
      </w:pPr>
      <w:rPr>
        <w:rFonts w:hint="default" w:ascii="Courier New" w:hAnsi="Courier New"/>
      </w:rPr>
    </w:lvl>
    <w:lvl w:ilvl="8" w:tplc="6D8AAB86">
      <w:start w:val="1"/>
      <w:numFmt w:val="bullet"/>
      <w:lvlText w:val=""/>
      <w:lvlJc w:val="left"/>
      <w:pPr>
        <w:ind w:left="6480" w:hanging="360"/>
      </w:pPr>
      <w:rPr>
        <w:rFonts w:hint="default" w:ascii="Wingdings" w:hAnsi="Wingdings"/>
      </w:rPr>
    </w:lvl>
  </w:abstractNum>
  <w:abstractNum w:abstractNumId="3" w15:restartNumberingAfterBreak="0">
    <w:nsid w:val="1CAB79E0"/>
    <w:multiLevelType w:val="hybridMultilevel"/>
    <w:tmpl w:val="D7CEA414"/>
    <w:lvl w:ilvl="0" w:tplc="A5D0875C">
      <w:start w:val="1"/>
      <w:numFmt w:val="decimal"/>
      <w:lvlText w:val="%1."/>
      <w:lvlJc w:val="left"/>
      <w:pPr>
        <w:ind w:left="360" w:hanging="360"/>
      </w:pPr>
    </w:lvl>
    <w:lvl w:ilvl="1" w:tplc="68E82DE0" w:tentative="1">
      <w:start w:val="1"/>
      <w:numFmt w:val="lowerLetter"/>
      <w:lvlText w:val="%2."/>
      <w:lvlJc w:val="left"/>
      <w:pPr>
        <w:ind w:left="1080" w:hanging="360"/>
      </w:pPr>
    </w:lvl>
    <w:lvl w:ilvl="2" w:tplc="5F6886B4" w:tentative="1">
      <w:start w:val="1"/>
      <w:numFmt w:val="lowerRoman"/>
      <w:lvlText w:val="%3."/>
      <w:lvlJc w:val="right"/>
      <w:pPr>
        <w:ind w:left="1800" w:hanging="180"/>
      </w:pPr>
    </w:lvl>
    <w:lvl w:ilvl="3" w:tplc="0ABE7FCA" w:tentative="1">
      <w:start w:val="1"/>
      <w:numFmt w:val="decimal"/>
      <w:lvlText w:val="%4."/>
      <w:lvlJc w:val="left"/>
      <w:pPr>
        <w:ind w:left="2520" w:hanging="360"/>
      </w:pPr>
    </w:lvl>
    <w:lvl w:ilvl="4" w:tplc="0F800D56" w:tentative="1">
      <w:start w:val="1"/>
      <w:numFmt w:val="lowerLetter"/>
      <w:lvlText w:val="%5."/>
      <w:lvlJc w:val="left"/>
      <w:pPr>
        <w:ind w:left="3240" w:hanging="360"/>
      </w:pPr>
    </w:lvl>
    <w:lvl w:ilvl="5" w:tplc="0E3EC626" w:tentative="1">
      <w:start w:val="1"/>
      <w:numFmt w:val="lowerRoman"/>
      <w:lvlText w:val="%6."/>
      <w:lvlJc w:val="right"/>
      <w:pPr>
        <w:ind w:left="3960" w:hanging="180"/>
      </w:pPr>
    </w:lvl>
    <w:lvl w:ilvl="6" w:tplc="594AE928" w:tentative="1">
      <w:start w:val="1"/>
      <w:numFmt w:val="decimal"/>
      <w:lvlText w:val="%7."/>
      <w:lvlJc w:val="left"/>
      <w:pPr>
        <w:ind w:left="4680" w:hanging="360"/>
      </w:pPr>
    </w:lvl>
    <w:lvl w:ilvl="7" w:tplc="2BFEF428" w:tentative="1">
      <w:start w:val="1"/>
      <w:numFmt w:val="lowerLetter"/>
      <w:lvlText w:val="%8."/>
      <w:lvlJc w:val="left"/>
      <w:pPr>
        <w:ind w:left="5400" w:hanging="360"/>
      </w:pPr>
    </w:lvl>
    <w:lvl w:ilvl="8" w:tplc="5C048DF4" w:tentative="1">
      <w:start w:val="1"/>
      <w:numFmt w:val="lowerRoman"/>
      <w:lvlText w:val="%9."/>
      <w:lvlJc w:val="right"/>
      <w:pPr>
        <w:ind w:left="6120" w:hanging="180"/>
      </w:pPr>
    </w:lvl>
  </w:abstractNum>
  <w:abstractNum w:abstractNumId="4" w15:restartNumberingAfterBreak="0">
    <w:nsid w:val="25F31637"/>
    <w:multiLevelType w:val="hybridMultilevel"/>
    <w:tmpl w:val="F402B40A"/>
    <w:lvl w:ilvl="0" w:tplc="64DA99A2">
      <w:start w:val="1"/>
      <w:numFmt w:val="bullet"/>
      <w:lvlText w:val=""/>
      <w:lvlJc w:val="left"/>
      <w:pPr>
        <w:ind w:left="720" w:hanging="360"/>
      </w:pPr>
      <w:rPr>
        <w:rFonts w:hint="default" w:ascii="Symbol" w:hAnsi="Symbol"/>
      </w:rPr>
    </w:lvl>
    <w:lvl w:ilvl="1" w:tplc="6B003D84">
      <w:start w:val="1"/>
      <w:numFmt w:val="bullet"/>
      <w:lvlText w:val="o"/>
      <w:lvlJc w:val="left"/>
      <w:pPr>
        <w:ind w:left="1440" w:hanging="360"/>
      </w:pPr>
      <w:rPr>
        <w:rFonts w:hint="default" w:ascii="Courier New" w:hAnsi="Courier New"/>
      </w:rPr>
    </w:lvl>
    <w:lvl w:ilvl="2" w:tplc="651EC744">
      <w:start w:val="1"/>
      <w:numFmt w:val="bullet"/>
      <w:lvlText w:val=""/>
      <w:lvlJc w:val="left"/>
      <w:pPr>
        <w:ind w:left="2160" w:hanging="360"/>
      </w:pPr>
      <w:rPr>
        <w:rFonts w:hint="default" w:ascii="Wingdings" w:hAnsi="Wingdings"/>
      </w:rPr>
    </w:lvl>
    <w:lvl w:ilvl="3" w:tplc="F4621780">
      <w:start w:val="1"/>
      <w:numFmt w:val="bullet"/>
      <w:lvlText w:val=""/>
      <w:lvlJc w:val="left"/>
      <w:pPr>
        <w:ind w:left="2880" w:hanging="360"/>
      </w:pPr>
      <w:rPr>
        <w:rFonts w:hint="default" w:ascii="Symbol" w:hAnsi="Symbol"/>
      </w:rPr>
    </w:lvl>
    <w:lvl w:ilvl="4" w:tplc="0BA03F96">
      <w:start w:val="1"/>
      <w:numFmt w:val="bullet"/>
      <w:lvlText w:val="o"/>
      <w:lvlJc w:val="left"/>
      <w:pPr>
        <w:ind w:left="3600" w:hanging="360"/>
      </w:pPr>
      <w:rPr>
        <w:rFonts w:hint="default" w:ascii="Courier New" w:hAnsi="Courier New"/>
      </w:rPr>
    </w:lvl>
    <w:lvl w:ilvl="5" w:tplc="C06C71AE">
      <w:start w:val="1"/>
      <w:numFmt w:val="bullet"/>
      <w:lvlText w:val=""/>
      <w:lvlJc w:val="left"/>
      <w:pPr>
        <w:ind w:left="4320" w:hanging="360"/>
      </w:pPr>
      <w:rPr>
        <w:rFonts w:hint="default" w:ascii="Wingdings" w:hAnsi="Wingdings"/>
      </w:rPr>
    </w:lvl>
    <w:lvl w:ilvl="6" w:tplc="9A26295A">
      <w:start w:val="1"/>
      <w:numFmt w:val="bullet"/>
      <w:lvlText w:val=""/>
      <w:lvlJc w:val="left"/>
      <w:pPr>
        <w:ind w:left="5040" w:hanging="360"/>
      </w:pPr>
      <w:rPr>
        <w:rFonts w:hint="default" w:ascii="Symbol" w:hAnsi="Symbol"/>
      </w:rPr>
    </w:lvl>
    <w:lvl w:ilvl="7" w:tplc="BECADEA2">
      <w:start w:val="1"/>
      <w:numFmt w:val="bullet"/>
      <w:lvlText w:val="o"/>
      <w:lvlJc w:val="left"/>
      <w:pPr>
        <w:ind w:left="5760" w:hanging="360"/>
      </w:pPr>
      <w:rPr>
        <w:rFonts w:hint="default" w:ascii="Courier New" w:hAnsi="Courier New"/>
      </w:rPr>
    </w:lvl>
    <w:lvl w:ilvl="8" w:tplc="889424D2">
      <w:start w:val="1"/>
      <w:numFmt w:val="bullet"/>
      <w:lvlText w:val=""/>
      <w:lvlJc w:val="left"/>
      <w:pPr>
        <w:ind w:left="6480" w:hanging="360"/>
      </w:pPr>
      <w:rPr>
        <w:rFonts w:hint="default" w:ascii="Wingdings" w:hAnsi="Wingdings"/>
      </w:rPr>
    </w:lvl>
  </w:abstractNum>
  <w:abstractNum w:abstractNumId="5" w15:restartNumberingAfterBreak="0">
    <w:nsid w:val="2A52C795"/>
    <w:multiLevelType w:val="hybridMultilevel"/>
    <w:tmpl w:val="4C70C4D4"/>
    <w:lvl w:ilvl="0" w:tplc="8E200C50">
      <w:start w:val="1"/>
      <w:numFmt w:val="bullet"/>
      <w:lvlText w:val=""/>
      <w:lvlJc w:val="left"/>
      <w:pPr>
        <w:ind w:left="720" w:hanging="360"/>
      </w:pPr>
      <w:rPr>
        <w:rFonts w:hint="default" w:ascii="Symbol" w:hAnsi="Symbol"/>
      </w:rPr>
    </w:lvl>
    <w:lvl w:ilvl="1" w:tplc="D50E1AA0">
      <w:start w:val="1"/>
      <w:numFmt w:val="bullet"/>
      <w:lvlText w:val="o"/>
      <w:lvlJc w:val="left"/>
      <w:pPr>
        <w:ind w:left="1440" w:hanging="360"/>
      </w:pPr>
      <w:rPr>
        <w:rFonts w:hint="default" w:ascii="Courier New" w:hAnsi="Courier New"/>
      </w:rPr>
    </w:lvl>
    <w:lvl w:ilvl="2" w:tplc="EC34126A">
      <w:start w:val="1"/>
      <w:numFmt w:val="bullet"/>
      <w:lvlText w:val=""/>
      <w:lvlJc w:val="left"/>
      <w:pPr>
        <w:ind w:left="2160" w:hanging="360"/>
      </w:pPr>
      <w:rPr>
        <w:rFonts w:hint="default" w:ascii="Wingdings" w:hAnsi="Wingdings"/>
      </w:rPr>
    </w:lvl>
    <w:lvl w:ilvl="3" w:tplc="C850566E">
      <w:start w:val="1"/>
      <w:numFmt w:val="bullet"/>
      <w:lvlText w:val=""/>
      <w:lvlJc w:val="left"/>
      <w:pPr>
        <w:ind w:left="2880" w:hanging="360"/>
      </w:pPr>
      <w:rPr>
        <w:rFonts w:hint="default" w:ascii="Symbol" w:hAnsi="Symbol"/>
      </w:rPr>
    </w:lvl>
    <w:lvl w:ilvl="4" w:tplc="4B16E28C">
      <w:start w:val="1"/>
      <w:numFmt w:val="bullet"/>
      <w:lvlText w:val="o"/>
      <w:lvlJc w:val="left"/>
      <w:pPr>
        <w:ind w:left="3600" w:hanging="360"/>
      </w:pPr>
      <w:rPr>
        <w:rFonts w:hint="default" w:ascii="Courier New" w:hAnsi="Courier New"/>
      </w:rPr>
    </w:lvl>
    <w:lvl w:ilvl="5" w:tplc="9AA67A30">
      <w:start w:val="1"/>
      <w:numFmt w:val="bullet"/>
      <w:lvlText w:val=""/>
      <w:lvlJc w:val="left"/>
      <w:pPr>
        <w:ind w:left="4320" w:hanging="360"/>
      </w:pPr>
      <w:rPr>
        <w:rFonts w:hint="default" w:ascii="Wingdings" w:hAnsi="Wingdings"/>
      </w:rPr>
    </w:lvl>
    <w:lvl w:ilvl="6" w:tplc="250A6402">
      <w:start w:val="1"/>
      <w:numFmt w:val="bullet"/>
      <w:lvlText w:val=""/>
      <w:lvlJc w:val="left"/>
      <w:pPr>
        <w:ind w:left="5040" w:hanging="360"/>
      </w:pPr>
      <w:rPr>
        <w:rFonts w:hint="default" w:ascii="Symbol" w:hAnsi="Symbol"/>
      </w:rPr>
    </w:lvl>
    <w:lvl w:ilvl="7" w:tplc="301E419C">
      <w:start w:val="1"/>
      <w:numFmt w:val="bullet"/>
      <w:lvlText w:val="o"/>
      <w:lvlJc w:val="left"/>
      <w:pPr>
        <w:ind w:left="5760" w:hanging="360"/>
      </w:pPr>
      <w:rPr>
        <w:rFonts w:hint="default" w:ascii="Courier New" w:hAnsi="Courier New"/>
      </w:rPr>
    </w:lvl>
    <w:lvl w:ilvl="8" w:tplc="7C2C1E50">
      <w:start w:val="1"/>
      <w:numFmt w:val="bullet"/>
      <w:lvlText w:val=""/>
      <w:lvlJc w:val="left"/>
      <w:pPr>
        <w:ind w:left="6480" w:hanging="360"/>
      </w:pPr>
      <w:rPr>
        <w:rFonts w:hint="default" w:ascii="Wingdings" w:hAnsi="Wingdings"/>
      </w:rPr>
    </w:lvl>
  </w:abstractNum>
  <w:abstractNum w:abstractNumId="6" w15:restartNumberingAfterBreak="0">
    <w:nsid w:val="35D61ED7"/>
    <w:multiLevelType w:val="hybridMultilevel"/>
    <w:tmpl w:val="85EE7A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204D94"/>
    <w:multiLevelType w:val="hybridMultilevel"/>
    <w:tmpl w:val="59602794"/>
    <w:lvl w:ilvl="0" w:tplc="A2063326">
      <w:start w:val="1"/>
      <w:numFmt w:val="bullet"/>
      <w:lvlText w:val=""/>
      <w:lvlJc w:val="left"/>
      <w:pPr>
        <w:ind w:left="720" w:hanging="360"/>
      </w:pPr>
      <w:rPr>
        <w:rFonts w:hint="default" w:ascii="Symbol" w:hAnsi="Symbol"/>
      </w:rPr>
    </w:lvl>
    <w:lvl w:ilvl="1" w:tplc="9D2AFAF2">
      <w:start w:val="1"/>
      <w:numFmt w:val="bullet"/>
      <w:lvlText w:val="o"/>
      <w:lvlJc w:val="left"/>
      <w:pPr>
        <w:ind w:left="1440" w:hanging="360"/>
      </w:pPr>
      <w:rPr>
        <w:rFonts w:hint="default" w:ascii="Courier New" w:hAnsi="Courier New"/>
      </w:rPr>
    </w:lvl>
    <w:lvl w:ilvl="2" w:tplc="CF56A990">
      <w:start w:val="1"/>
      <w:numFmt w:val="bullet"/>
      <w:lvlText w:val=""/>
      <w:lvlJc w:val="left"/>
      <w:pPr>
        <w:ind w:left="2160" w:hanging="360"/>
      </w:pPr>
      <w:rPr>
        <w:rFonts w:hint="default" w:ascii="Wingdings" w:hAnsi="Wingdings"/>
      </w:rPr>
    </w:lvl>
    <w:lvl w:ilvl="3" w:tplc="902206DC">
      <w:start w:val="1"/>
      <w:numFmt w:val="bullet"/>
      <w:lvlText w:val=""/>
      <w:lvlJc w:val="left"/>
      <w:pPr>
        <w:ind w:left="2880" w:hanging="360"/>
      </w:pPr>
      <w:rPr>
        <w:rFonts w:hint="default" w:ascii="Symbol" w:hAnsi="Symbol"/>
      </w:rPr>
    </w:lvl>
    <w:lvl w:ilvl="4" w:tplc="8788D6E0">
      <w:start w:val="1"/>
      <w:numFmt w:val="bullet"/>
      <w:lvlText w:val="o"/>
      <w:lvlJc w:val="left"/>
      <w:pPr>
        <w:ind w:left="3600" w:hanging="360"/>
      </w:pPr>
      <w:rPr>
        <w:rFonts w:hint="default" w:ascii="Courier New" w:hAnsi="Courier New"/>
      </w:rPr>
    </w:lvl>
    <w:lvl w:ilvl="5" w:tplc="E4BED948">
      <w:start w:val="1"/>
      <w:numFmt w:val="bullet"/>
      <w:lvlText w:val=""/>
      <w:lvlJc w:val="left"/>
      <w:pPr>
        <w:ind w:left="4320" w:hanging="360"/>
      </w:pPr>
      <w:rPr>
        <w:rFonts w:hint="default" w:ascii="Wingdings" w:hAnsi="Wingdings"/>
      </w:rPr>
    </w:lvl>
    <w:lvl w:ilvl="6" w:tplc="495A95C8">
      <w:start w:val="1"/>
      <w:numFmt w:val="bullet"/>
      <w:lvlText w:val=""/>
      <w:lvlJc w:val="left"/>
      <w:pPr>
        <w:ind w:left="5040" w:hanging="360"/>
      </w:pPr>
      <w:rPr>
        <w:rFonts w:hint="default" w:ascii="Symbol" w:hAnsi="Symbol"/>
      </w:rPr>
    </w:lvl>
    <w:lvl w:ilvl="7" w:tplc="AC76C4FC">
      <w:start w:val="1"/>
      <w:numFmt w:val="bullet"/>
      <w:lvlText w:val="o"/>
      <w:lvlJc w:val="left"/>
      <w:pPr>
        <w:ind w:left="5760" w:hanging="360"/>
      </w:pPr>
      <w:rPr>
        <w:rFonts w:hint="default" w:ascii="Courier New" w:hAnsi="Courier New"/>
      </w:rPr>
    </w:lvl>
    <w:lvl w:ilvl="8" w:tplc="6D20FA10">
      <w:start w:val="1"/>
      <w:numFmt w:val="bullet"/>
      <w:lvlText w:val=""/>
      <w:lvlJc w:val="left"/>
      <w:pPr>
        <w:ind w:left="6480" w:hanging="360"/>
      </w:pPr>
      <w:rPr>
        <w:rFonts w:hint="default" w:ascii="Wingdings" w:hAnsi="Wingdings"/>
      </w:rPr>
    </w:lvl>
  </w:abstractNum>
  <w:abstractNum w:abstractNumId="8" w15:restartNumberingAfterBreak="0">
    <w:nsid w:val="3B5B7857"/>
    <w:multiLevelType w:val="hybridMultilevel"/>
    <w:tmpl w:val="408A4E58"/>
    <w:lvl w:ilvl="0" w:tplc="0FA0BF7E">
      <w:start w:val="1"/>
      <w:numFmt w:val="bullet"/>
      <w:lvlText w:val=""/>
      <w:lvlJc w:val="left"/>
      <w:pPr>
        <w:ind w:left="720" w:hanging="360"/>
      </w:pPr>
      <w:rPr>
        <w:rFonts w:hint="default" w:ascii="Symbol" w:hAnsi="Symbol"/>
      </w:rPr>
    </w:lvl>
    <w:lvl w:ilvl="1" w:tplc="BAB41032">
      <w:start w:val="1"/>
      <w:numFmt w:val="bullet"/>
      <w:lvlText w:val="o"/>
      <w:lvlJc w:val="left"/>
      <w:pPr>
        <w:ind w:left="1440" w:hanging="360"/>
      </w:pPr>
      <w:rPr>
        <w:rFonts w:hint="default" w:ascii="Courier New" w:hAnsi="Courier New"/>
      </w:rPr>
    </w:lvl>
    <w:lvl w:ilvl="2" w:tplc="B1300EB6">
      <w:start w:val="1"/>
      <w:numFmt w:val="bullet"/>
      <w:lvlText w:val=""/>
      <w:lvlJc w:val="left"/>
      <w:pPr>
        <w:ind w:left="2160" w:hanging="360"/>
      </w:pPr>
      <w:rPr>
        <w:rFonts w:hint="default" w:ascii="Wingdings" w:hAnsi="Wingdings"/>
      </w:rPr>
    </w:lvl>
    <w:lvl w:ilvl="3" w:tplc="DDE08178">
      <w:start w:val="1"/>
      <w:numFmt w:val="bullet"/>
      <w:lvlText w:val=""/>
      <w:lvlJc w:val="left"/>
      <w:pPr>
        <w:ind w:left="2880" w:hanging="360"/>
      </w:pPr>
      <w:rPr>
        <w:rFonts w:hint="default" w:ascii="Symbol" w:hAnsi="Symbol"/>
      </w:rPr>
    </w:lvl>
    <w:lvl w:ilvl="4" w:tplc="677A4CD2">
      <w:start w:val="1"/>
      <w:numFmt w:val="bullet"/>
      <w:lvlText w:val="o"/>
      <w:lvlJc w:val="left"/>
      <w:pPr>
        <w:ind w:left="3600" w:hanging="360"/>
      </w:pPr>
      <w:rPr>
        <w:rFonts w:hint="default" w:ascii="Courier New" w:hAnsi="Courier New"/>
      </w:rPr>
    </w:lvl>
    <w:lvl w:ilvl="5" w:tplc="6A4EAFE4">
      <w:start w:val="1"/>
      <w:numFmt w:val="bullet"/>
      <w:lvlText w:val=""/>
      <w:lvlJc w:val="left"/>
      <w:pPr>
        <w:ind w:left="4320" w:hanging="360"/>
      </w:pPr>
      <w:rPr>
        <w:rFonts w:hint="default" w:ascii="Wingdings" w:hAnsi="Wingdings"/>
      </w:rPr>
    </w:lvl>
    <w:lvl w:ilvl="6" w:tplc="58C627FC">
      <w:start w:val="1"/>
      <w:numFmt w:val="bullet"/>
      <w:lvlText w:val=""/>
      <w:lvlJc w:val="left"/>
      <w:pPr>
        <w:ind w:left="5040" w:hanging="360"/>
      </w:pPr>
      <w:rPr>
        <w:rFonts w:hint="default" w:ascii="Symbol" w:hAnsi="Symbol"/>
      </w:rPr>
    </w:lvl>
    <w:lvl w:ilvl="7" w:tplc="481020BA">
      <w:start w:val="1"/>
      <w:numFmt w:val="bullet"/>
      <w:lvlText w:val="o"/>
      <w:lvlJc w:val="left"/>
      <w:pPr>
        <w:ind w:left="5760" w:hanging="360"/>
      </w:pPr>
      <w:rPr>
        <w:rFonts w:hint="default" w:ascii="Courier New" w:hAnsi="Courier New"/>
      </w:rPr>
    </w:lvl>
    <w:lvl w:ilvl="8" w:tplc="09267C5A">
      <w:start w:val="1"/>
      <w:numFmt w:val="bullet"/>
      <w:lvlText w:val=""/>
      <w:lvlJc w:val="left"/>
      <w:pPr>
        <w:ind w:left="6480" w:hanging="360"/>
      </w:pPr>
      <w:rPr>
        <w:rFonts w:hint="default" w:ascii="Wingdings" w:hAnsi="Wingdings"/>
      </w:rPr>
    </w:lvl>
  </w:abstractNum>
  <w:abstractNum w:abstractNumId="9" w15:restartNumberingAfterBreak="0">
    <w:nsid w:val="3C50FD2A"/>
    <w:multiLevelType w:val="hybridMultilevel"/>
    <w:tmpl w:val="35964744"/>
    <w:lvl w:ilvl="0" w:tplc="7BB08344">
      <w:start w:val="1"/>
      <w:numFmt w:val="bullet"/>
      <w:lvlText w:val=""/>
      <w:lvlJc w:val="left"/>
      <w:pPr>
        <w:ind w:left="720" w:hanging="360"/>
      </w:pPr>
      <w:rPr>
        <w:rFonts w:hint="default" w:ascii="Symbol" w:hAnsi="Symbol"/>
      </w:rPr>
    </w:lvl>
    <w:lvl w:ilvl="1" w:tplc="3572C0F2">
      <w:start w:val="1"/>
      <w:numFmt w:val="bullet"/>
      <w:lvlText w:val="o"/>
      <w:lvlJc w:val="left"/>
      <w:pPr>
        <w:ind w:left="1440" w:hanging="360"/>
      </w:pPr>
      <w:rPr>
        <w:rFonts w:hint="default" w:ascii="Courier New" w:hAnsi="Courier New"/>
      </w:rPr>
    </w:lvl>
    <w:lvl w:ilvl="2" w:tplc="7EA8527E">
      <w:start w:val="1"/>
      <w:numFmt w:val="bullet"/>
      <w:lvlText w:val=""/>
      <w:lvlJc w:val="left"/>
      <w:pPr>
        <w:ind w:left="2160" w:hanging="360"/>
      </w:pPr>
      <w:rPr>
        <w:rFonts w:hint="default" w:ascii="Wingdings" w:hAnsi="Wingdings"/>
      </w:rPr>
    </w:lvl>
    <w:lvl w:ilvl="3" w:tplc="2220B1E4">
      <w:start w:val="1"/>
      <w:numFmt w:val="bullet"/>
      <w:lvlText w:val=""/>
      <w:lvlJc w:val="left"/>
      <w:pPr>
        <w:ind w:left="2880" w:hanging="360"/>
      </w:pPr>
      <w:rPr>
        <w:rFonts w:hint="default" w:ascii="Symbol" w:hAnsi="Symbol"/>
      </w:rPr>
    </w:lvl>
    <w:lvl w:ilvl="4" w:tplc="27D47250">
      <w:start w:val="1"/>
      <w:numFmt w:val="bullet"/>
      <w:lvlText w:val="o"/>
      <w:lvlJc w:val="left"/>
      <w:pPr>
        <w:ind w:left="3600" w:hanging="360"/>
      </w:pPr>
      <w:rPr>
        <w:rFonts w:hint="default" w:ascii="Courier New" w:hAnsi="Courier New"/>
      </w:rPr>
    </w:lvl>
    <w:lvl w:ilvl="5" w:tplc="0BEEFB76">
      <w:start w:val="1"/>
      <w:numFmt w:val="bullet"/>
      <w:lvlText w:val=""/>
      <w:lvlJc w:val="left"/>
      <w:pPr>
        <w:ind w:left="4320" w:hanging="360"/>
      </w:pPr>
      <w:rPr>
        <w:rFonts w:hint="default" w:ascii="Wingdings" w:hAnsi="Wingdings"/>
      </w:rPr>
    </w:lvl>
    <w:lvl w:ilvl="6" w:tplc="9FDC68D2">
      <w:start w:val="1"/>
      <w:numFmt w:val="bullet"/>
      <w:lvlText w:val=""/>
      <w:lvlJc w:val="left"/>
      <w:pPr>
        <w:ind w:left="5040" w:hanging="360"/>
      </w:pPr>
      <w:rPr>
        <w:rFonts w:hint="default" w:ascii="Symbol" w:hAnsi="Symbol"/>
      </w:rPr>
    </w:lvl>
    <w:lvl w:ilvl="7" w:tplc="C2CCC710">
      <w:start w:val="1"/>
      <w:numFmt w:val="bullet"/>
      <w:lvlText w:val="o"/>
      <w:lvlJc w:val="left"/>
      <w:pPr>
        <w:ind w:left="5760" w:hanging="360"/>
      </w:pPr>
      <w:rPr>
        <w:rFonts w:hint="default" w:ascii="Courier New" w:hAnsi="Courier New"/>
      </w:rPr>
    </w:lvl>
    <w:lvl w:ilvl="8" w:tplc="47F621EE">
      <w:start w:val="1"/>
      <w:numFmt w:val="bullet"/>
      <w:lvlText w:val=""/>
      <w:lvlJc w:val="left"/>
      <w:pPr>
        <w:ind w:left="6480" w:hanging="360"/>
      </w:pPr>
      <w:rPr>
        <w:rFonts w:hint="default" w:ascii="Wingdings" w:hAnsi="Wingdings"/>
      </w:rPr>
    </w:lvl>
  </w:abstractNum>
  <w:abstractNum w:abstractNumId="10" w15:restartNumberingAfterBreak="0">
    <w:nsid w:val="3E5D2D78"/>
    <w:multiLevelType w:val="hybridMultilevel"/>
    <w:tmpl w:val="CB922AC2"/>
    <w:lvl w:ilvl="0" w:tplc="CD90B49E">
      <w:numFmt w:val="bullet"/>
      <w:lvlText w:val="·"/>
      <w:lvlJc w:val="left"/>
      <w:pPr>
        <w:ind w:left="720" w:hanging="360"/>
      </w:pPr>
      <w:rPr>
        <w:rFonts w:hint="default" w:ascii="Symbol" w:hAnsi="Symbol"/>
      </w:rPr>
    </w:lvl>
    <w:lvl w:ilvl="1" w:tplc="9E5E1AB4">
      <w:start w:val="1"/>
      <w:numFmt w:val="bullet"/>
      <w:lvlText w:val="o"/>
      <w:lvlJc w:val="left"/>
      <w:pPr>
        <w:ind w:left="1440" w:hanging="360"/>
      </w:pPr>
      <w:rPr>
        <w:rFonts w:hint="default" w:ascii="Courier New" w:hAnsi="Courier New"/>
      </w:rPr>
    </w:lvl>
    <w:lvl w:ilvl="2" w:tplc="C1CC54BC">
      <w:start w:val="1"/>
      <w:numFmt w:val="bullet"/>
      <w:lvlText w:val=""/>
      <w:lvlJc w:val="left"/>
      <w:pPr>
        <w:ind w:left="2160" w:hanging="360"/>
      </w:pPr>
      <w:rPr>
        <w:rFonts w:hint="default" w:ascii="Wingdings" w:hAnsi="Wingdings"/>
      </w:rPr>
    </w:lvl>
    <w:lvl w:ilvl="3" w:tplc="0248CF8A">
      <w:start w:val="1"/>
      <w:numFmt w:val="bullet"/>
      <w:lvlText w:val=""/>
      <w:lvlJc w:val="left"/>
      <w:pPr>
        <w:ind w:left="2880" w:hanging="360"/>
      </w:pPr>
      <w:rPr>
        <w:rFonts w:hint="default" w:ascii="Symbol" w:hAnsi="Symbol"/>
      </w:rPr>
    </w:lvl>
    <w:lvl w:ilvl="4" w:tplc="684EEC06">
      <w:start w:val="1"/>
      <w:numFmt w:val="bullet"/>
      <w:lvlText w:val="o"/>
      <w:lvlJc w:val="left"/>
      <w:pPr>
        <w:ind w:left="3600" w:hanging="360"/>
      </w:pPr>
      <w:rPr>
        <w:rFonts w:hint="default" w:ascii="Courier New" w:hAnsi="Courier New"/>
      </w:rPr>
    </w:lvl>
    <w:lvl w:ilvl="5" w:tplc="414A0EC6">
      <w:start w:val="1"/>
      <w:numFmt w:val="bullet"/>
      <w:lvlText w:val=""/>
      <w:lvlJc w:val="left"/>
      <w:pPr>
        <w:ind w:left="4320" w:hanging="360"/>
      </w:pPr>
      <w:rPr>
        <w:rFonts w:hint="default" w:ascii="Wingdings" w:hAnsi="Wingdings"/>
      </w:rPr>
    </w:lvl>
    <w:lvl w:ilvl="6" w:tplc="22C68418">
      <w:start w:val="1"/>
      <w:numFmt w:val="bullet"/>
      <w:lvlText w:val=""/>
      <w:lvlJc w:val="left"/>
      <w:pPr>
        <w:ind w:left="5040" w:hanging="360"/>
      </w:pPr>
      <w:rPr>
        <w:rFonts w:hint="default" w:ascii="Symbol" w:hAnsi="Symbol"/>
      </w:rPr>
    </w:lvl>
    <w:lvl w:ilvl="7" w:tplc="F83CC522">
      <w:start w:val="1"/>
      <w:numFmt w:val="bullet"/>
      <w:lvlText w:val="o"/>
      <w:lvlJc w:val="left"/>
      <w:pPr>
        <w:ind w:left="5760" w:hanging="360"/>
      </w:pPr>
      <w:rPr>
        <w:rFonts w:hint="default" w:ascii="Courier New" w:hAnsi="Courier New"/>
      </w:rPr>
    </w:lvl>
    <w:lvl w:ilvl="8" w:tplc="5C8AB442">
      <w:start w:val="1"/>
      <w:numFmt w:val="bullet"/>
      <w:lvlText w:val=""/>
      <w:lvlJc w:val="left"/>
      <w:pPr>
        <w:ind w:left="6480" w:hanging="360"/>
      </w:pPr>
      <w:rPr>
        <w:rFonts w:hint="default" w:ascii="Wingdings" w:hAnsi="Wingdings"/>
      </w:rPr>
    </w:lvl>
  </w:abstractNum>
  <w:abstractNum w:abstractNumId="11" w15:restartNumberingAfterBreak="0">
    <w:nsid w:val="54981D45"/>
    <w:multiLevelType w:val="hybridMultilevel"/>
    <w:tmpl w:val="CB809D56"/>
    <w:lvl w:ilvl="0" w:tplc="345C3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3C8129"/>
    <w:multiLevelType w:val="hybridMultilevel"/>
    <w:tmpl w:val="B1AEDE00"/>
    <w:lvl w:ilvl="0" w:tplc="5F886AEC">
      <w:start w:val="1"/>
      <w:numFmt w:val="bullet"/>
      <w:lvlText w:val=""/>
      <w:lvlJc w:val="left"/>
      <w:pPr>
        <w:ind w:left="720" w:hanging="360"/>
      </w:pPr>
      <w:rPr>
        <w:rFonts w:hint="default" w:ascii="Symbol" w:hAnsi="Symbol"/>
      </w:rPr>
    </w:lvl>
    <w:lvl w:ilvl="1" w:tplc="468CCCC6">
      <w:start w:val="1"/>
      <w:numFmt w:val="bullet"/>
      <w:lvlText w:val="o"/>
      <w:lvlJc w:val="left"/>
      <w:pPr>
        <w:ind w:left="1440" w:hanging="360"/>
      </w:pPr>
      <w:rPr>
        <w:rFonts w:hint="default" w:ascii="Courier New" w:hAnsi="Courier New"/>
      </w:rPr>
    </w:lvl>
    <w:lvl w:ilvl="2" w:tplc="67A0C1A6">
      <w:start w:val="1"/>
      <w:numFmt w:val="bullet"/>
      <w:lvlText w:val=""/>
      <w:lvlJc w:val="left"/>
      <w:pPr>
        <w:ind w:left="2160" w:hanging="360"/>
      </w:pPr>
      <w:rPr>
        <w:rFonts w:hint="default" w:ascii="Wingdings" w:hAnsi="Wingdings"/>
      </w:rPr>
    </w:lvl>
    <w:lvl w:ilvl="3" w:tplc="98BAA504">
      <w:start w:val="1"/>
      <w:numFmt w:val="bullet"/>
      <w:lvlText w:val=""/>
      <w:lvlJc w:val="left"/>
      <w:pPr>
        <w:ind w:left="2880" w:hanging="360"/>
      </w:pPr>
      <w:rPr>
        <w:rFonts w:hint="default" w:ascii="Symbol" w:hAnsi="Symbol"/>
      </w:rPr>
    </w:lvl>
    <w:lvl w:ilvl="4" w:tplc="142880A6">
      <w:start w:val="1"/>
      <w:numFmt w:val="bullet"/>
      <w:lvlText w:val="o"/>
      <w:lvlJc w:val="left"/>
      <w:pPr>
        <w:ind w:left="3600" w:hanging="360"/>
      </w:pPr>
      <w:rPr>
        <w:rFonts w:hint="default" w:ascii="Courier New" w:hAnsi="Courier New"/>
      </w:rPr>
    </w:lvl>
    <w:lvl w:ilvl="5" w:tplc="F10CFEE4">
      <w:start w:val="1"/>
      <w:numFmt w:val="bullet"/>
      <w:lvlText w:val=""/>
      <w:lvlJc w:val="left"/>
      <w:pPr>
        <w:ind w:left="4320" w:hanging="360"/>
      </w:pPr>
      <w:rPr>
        <w:rFonts w:hint="default" w:ascii="Wingdings" w:hAnsi="Wingdings"/>
      </w:rPr>
    </w:lvl>
    <w:lvl w:ilvl="6" w:tplc="18BC4EB4">
      <w:start w:val="1"/>
      <w:numFmt w:val="bullet"/>
      <w:lvlText w:val=""/>
      <w:lvlJc w:val="left"/>
      <w:pPr>
        <w:ind w:left="5040" w:hanging="360"/>
      </w:pPr>
      <w:rPr>
        <w:rFonts w:hint="default" w:ascii="Symbol" w:hAnsi="Symbol"/>
      </w:rPr>
    </w:lvl>
    <w:lvl w:ilvl="7" w:tplc="C7AC9ADA">
      <w:start w:val="1"/>
      <w:numFmt w:val="bullet"/>
      <w:lvlText w:val="o"/>
      <w:lvlJc w:val="left"/>
      <w:pPr>
        <w:ind w:left="5760" w:hanging="360"/>
      </w:pPr>
      <w:rPr>
        <w:rFonts w:hint="default" w:ascii="Courier New" w:hAnsi="Courier New"/>
      </w:rPr>
    </w:lvl>
    <w:lvl w:ilvl="8" w:tplc="1CD204A6">
      <w:start w:val="1"/>
      <w:numFmt w:val="bullet"/>
      <w:lvlText w:val=""/>
      <w:lvlJc w:val="left"/>
      <w:pPr>
        <w:ind w:left="6480" w:hanging="360"/>
      </w:pPr>
      <w:rPr>
        <w:rFonts w:hint="default" w:ascii="Wingdings" w:hAnsi="Wingdings"/>
      </w:rPr>
    </w:lvl>
  </w:abstractNum>
  <w:abstractNum w:abstractNumId="13" w15:restartNumberingAfterBreak="0">
    <w:nsid w:val="75C26AF9"/>
    <w:multiLevelType w:val="hybridMultilevel"/>
    <w:tmpl w:val="307214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2C5A4C"/>
    <w:multiLevelType w:val="hybridMultilevel"/>
    <w:tmpl w:val="DD06D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33076144">
    <w:abstractNumId w:val="1"/>
  </w:num>
  <w:num w:numId="2" w16cid:durableId="1235315594">
    <w:abstractNumId w:val="7"/>
  </w:num>
  <w:num w:numId="3" w16cid:durableId="1323510811">
    <w:abstractNumId w:val="5"/>
  </w:num>
  <w:num w:numId="4" w16cid:durableId="1783768080">
    <w:abstractNumId w:val="8"/>
  </w:num>
  <w:num w:numId="5" w16cid:durableId="584804666">
    <w:abstractNumId w:val="9"/>
  </w:num>
  <w:num w:numId="6" w16cid:durableId="760371782">
    <w:abstractNumId w:val="10"/>
  </w:num>
  <w:num w:numId="7" w16cid:durableId="2033872646">
    <w:abstractNumId w:val="12"/>
  </w:num>
  <w:num w:numId="8" w16cid:durableId="1909878633">
    <w:abstractNumId w:val="2"/>
  </w:num>
  <w:num w:numId="9" w16cid:durableId="1561477053">
    <w:abstractNumId w:val="4"/>
  </w:num>
  <w:num w:numId="10" w16cid:durableId="1870530758">
    <w:abstractNumId w:val="11"/>
  </w:num>
  <w:num w:numId="11" w16cid:durableId="2068337814">
    <w:abstractNumId w:val="0"/>
    <w:lvlOverride w:ilvl="0">
      <w:lvl w:ilvl="0">
        <w:numFmt w:val="bullet"/>
        <w:lvlText w:val="·"/>
        <w:lvlJc w:val="left"/>
        <w:pPr>
          <w:tabs>
            <w:tab w:val="num" w:pos="900"/>
          </w:tabs>
          <w:ind w:left="900" w:hanging="360"/>
        </w:pPr>
        <w:rPr>
          <w:rFonts w:ascii="Symbol" w:hAnsi="Symbol" w:cs="Symbol"/>
          <w:snapToGrid/>
          <w:sz w:val="20"/>
          <w:szCs w:val="20"/>
        </w:rPr>
      </w:lvl>
    </w:lvlOverride>
  </w:num>
  <w:num w:numId="12" w16cid:durableId="936137093">
    <w:abstractNumId w:val="14"/>
  </w:num>
  <w:num w:numId="13" w16cid:durableId="1545018652">
    <w:abstractNumId w:val="0"/>
    <w:lvlOverride w:ilvl="0">
      <w:lvl w:ilvl="0">
        <w:numFmt w:val="bullet"/>
        <w:lvlText w:val="·"/>
        <w:lvlJc w:val="left"/>
        <w:pPr>
          <w:tabs>
            <w:tab w:val="num" w:pos="864"/>
          </w:tabs>
          <w:ind w:left="864" w:hanging="360"/>
        </w:pPr>
        <w:rPr>
          <w:rFonts w:ascii="Symbol" w:hAnsi="Symbol" w:cs="Symbol"/>
          <w:snapToGrid/>
          <w:spacing w:val="1"/>
          <w:sz w:val="20"/>
          <w:szCs w:val="20"/>
        </w:rPr>
      </w:lvl>
    </w:lvlOverride>
  </w:num>
  <w:num w:numId="14" w16cid:durableId="1760953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996817">
    <w:abstractNumId w:val="3"/>
  </w:num>
  <w:num w:numId="16" w16cid:durableId="1629125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F3"/>
    <w:rsid w:val="000431F5"/>
    <w:rsid w:val="0009441B"/>
    <w:rsid w:val="000D6082"/>
    <w:rsid w:val="00115065"/>
    <w:rsid w:val="00116AD2"/>
    <w:rsid w:val="00124F31"/>
    <w:rsid w:val="00132579"/>
    <w:rsid w:val="00164B21"/>
    <w:rsid w:val="0018089C"/>
    <w:rsid w:val="00201C74"/>
    <w:rsid w:val="00245D6A"/>
    <w:rsid w:val="002A7D78"/>
    <w:rsid w:val="002B37F7"/>
    <w:rsid w:val="002C5448"/>
    <w:rsid w:val="002F6BF1"/>
    <w:rsid w:val="00342582"/>
    <w:rsid w:val="0035393D"/>
    <w:rsid w:val="003C2350"/>
    <w:rsid w:val="004425BB"/>
    <w:rsid w:val="004947E7"/>
    <w:rsid w:val="004A2C60"/>
    <w:rsid w:val="00516DF3"/>
    <w:rsid w:val="00533842"/>
    <w:rsid w:val="005C7D9E"/>
    <w:rsid w:val="005D13F3"/>
    <w:rsid w:val="005E377B"/>
    <w:rsid w:val="005F382D"/>
    <w:rsid w:val="006C24E6"/>
    <w:rsid w:val="00787583"/>
    <w:rsid w:val="007B4166"/>
    <w:rsid w:val="007F5E41"/>
    <w:rsid w:val="008113DA"/>
    <w:rsid w:val="00841A12"/>
    <w:rsid w:val="0085702B"/>
    <w:rsid w:val="008867D9"/>
    <w:rsid w:val="0094543E"/>
    <w:rsid w:val="00970874"/>
    <w:rsid w:val="00993424"/>
    <w:rsid w:val="009A511E"/>
    <w:rsid w:val="009D5EF4"/>
    <w:rsid w:val="009F5B99"/>
    <w:rsid w:val="00A249DF"/>
    <w:rsid w:val="00A4264B"/>
    <w:rsid w:val="00A52BBE"/>
    <w:rsid w:val="00A60D44"/>
    <w:rsid w:val="00A9310E"/>
    <w:rsid w:val="00AB2798"/>
    <w:rsid w:val="00B277AB"/>
    <w:rsid w:val="00B44F4E"/>
    <w:rsid w:val="00BB35CD"/>
    <w:rsid w:val="00BC11EB"/>
    <w:rsid w:val="00BD5455"/>
    <w:rsid w:val="00BE0119"/>
    <w:rsid w:val="00C33734"/>
    <w:rsid w:val="00C6217C"/>
    <w:rsid w:val="00C80A9E"/>
    <w:rsid w:val="00CB6CFF"/>
    <w:rsid w:val="00D362C4"/>
    <w:rsid w:val="00D67165"/>
    <w:rsid w:val="00D74163"/>
    <w:rsid w:val="00DB3DD8"/>
    <w:rsid w:val="00E11A36"/>
    <w:rsid w:val="00E359F0"/>
    <w:rsid w:val="00E41B78"/>
    <w:rsid w:val="00E4252F"/>
    <w:rsid w:val="00F512B0"/>
    <w:rsid w:val="00F863B7"/>
    <w:rsid w:val="00FD5A57"/>
    <w:rsid w:val="00FD7740"/>
    <w:rsid w:val="09195871"/>
    <w:rsid w:val="0BA99A88"/>
    <w:rsid w:val="465444D9"/>
    <w:rsid w:val="47668A87"/>
    <w:rsid w:val="60A0A46A"/>
    <w:rsid w:val="6439A03C"/>
    <w:rsid w:val="66518B60"/>
    <w:rsid w:val="68C28F86"/>
    <w:rsid w:val="6D42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D966"/>
  <w15:docId w15:val="{1C6A64B6-C4CE-4E3F-91EC-67153490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359F0"/>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3">
    <w:name w:val="heading 3"/>
    <w:basedOn w:val="Normal"/>
    <w:link w:val="Heading3Char"/>
    <w:uiPriority w:val="9"/>
    <w:qFormat/>
    <w:rsid w:val="005D13F3"/>
    <w:pPr>
      <w:spacing w:after="0" w:line="240" w:lineRule="auto"/>
      <w:outlineLvl w:val="2"/>
    </w:pPr>
    <w:rPr>
      <w:rFonts w:ascii="Times New Roman" w:hAnsi="Times New Roman" w:eastAsia="Times New Roman" w:cs="Times New Roman"/>
      <w:caps/>
      <w:color w:val="FFCC00"/>
      <w:sz w:val="38"/>
      <w:szCs w:val="3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5D13F3"/>
    <w:rPr>
      <w:rFonts w:ascii="Times New Roman" w:hAnsi="Times New Roman" w:eastAsia="Times New Roman" w:cs="Times New Roman"/>
      <w:caps/>
      <w:color w:val="FFCC00"/>
      <w:sz w:val="38"/>
      <w:szCs w:val="38"/>
    </w:rPr>
  </w:style>
  <w:style w:type="character" w:styleId="Hyperlink">
    <w:name w:val="Hyperlink"/>
    <w:basedOn w:val="DefaultParagraphFont"/>
    <w:uiPriority w:val="99"/>
    <w:semiHidden/>
    <w:unhideWhenUsed/>
    <w:rsid w:val="005D13F3"/>
    <w:rPr>
      <w:strike w:val="0"/>
      <w:dstrike w:val="0"/>
      <w:color w:val="FFCC00"/>
      <w:u w:val="none"/>
      <w:effect w:val="none"/>
    </w:rPr>
  </w:style>
  <w:style w:type="paragraph" w:styleId="NormalWeb">
    <w:name w:val="Normal (Web)"/>
    <w:basedOn w:val="Normal"/>
    <w:uiPriority w:val="99"/>
    <w:semiHidden/>
    <w:unhideWhenUsed/>
    <w:rsid w:val="005D13F3"/>
    <w:pPr>
      <w:spacing w:after="100" w:afterAutospacing="1" w:line="432" w:lineRule="auto"/>
    </w:pPr>
    <w:rPr>
      <w:rFonts w:ascii="Times New Roman" w:hAnsi="Times New Roman" w:eastAsia="Times New Roman" w:cs="Times New Roman"/>
      <w:sz w:val="24"/>
      <w:szCs w:val="24"/>
    </w:rPr>
  </w:style>
  <w:style w:type="character" w:styleId="skypec2cprintcontainer" w:customStyle="1">
    <w:name w:val="skype_c2c_print_container"/>
    <w:basedOn w:val="DefaultParagraphFont"/>
    <w:rsid w:val="005D13F3"/>
  </w:style>
  <w:style w:type="character" w:styleId="skypec2ctextspan" w:customStyle="1">
    <w:name w:val="skype_c2c_text_span"/>
    <w:basedOn w:val="DefaultParagraphFont"/>
    <w:rsid w:val="005D13F3"/>
  </w:style>
  <w:style w:type="paragraph" w:styleId="BalloonText">
    <w:name w:val="Balloon Text"/>
    <w:basedOn w:val="Normal"/>
    <w:link w:val="BalloonTextChar"/>
    <w:uiPriority w:val="99"/>
    <w:semiHidden/>
    <w:unhideWhenUsed/>
    <w:rsid w:val="005D13F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D13F3"/>
    <w:rPr>
      <w:rFonts w:ascii="Tahoma" w:hAnsi="Tahoma" w:cs="Tahoma"/>
      <w:sz w:val="16"/>
      <w:szCs w:val="16"/>
    </w:rPr>
  </w:style>
  <w:style w:type="character" w:styleId="Heading1Char" w:customStyle="1">
    <w:name w:val="Heading 1 Char"/>
    <w:basedOn w:val="DefaultParagraphFont"/>
    <w:link w:val="Heading1"/>
    <w:uiPriority w:val="9"/>
    <w:rsid w:val="00E359F0"/>
    <w:rPr>
      <w:rFonts w:asciiTheme="majorHAnsi" w:hAnsiTheme="majorHAnsi" w:eastAsiaTheme="majorEastAsia" w:cstheme="majorBidi"/>
      <w:b/>
      <w:bCs/>
      <w:color w:val="365F91" w:themeColor="accent1" w:themeShade="BF"/>
      <w:sz w:val="28"/>
      <w:szCs w:val="28"/>
    </w:rPr>
  </w:style>
  <w:style w:type="paragraph" w:styleId="ListParagraph">
    <w:name w:val="List Paragraph"/>
    <w:basedOn w:val="Normal"/>
    <w:uiPriority w:val="34"/>
    <w:qFormat/>
    <w:rsid w:val="00E359F0"/>
    <w:pPr>
      <w:spacing w:after="0" w:line="240" w:lineRule="auto"/>
      <w:ind w:left="720"/>
    </w:pPr>
    <w:rPr>
      <w:rFonts w:ascii="Book Antiqua" w:hAnsi="Book Antiqu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0451">
      <w:bodyDiv w:val="1"/>
      <w:marLeft w:val="0"/>
      <w:marRight w:val="0"/>
      <w:marTop w:val="0"/>
      <w:marBottom w:val="0"/>
      <w:divBdr>
        <w:top w:val="none" w:sz="0" w:space="0" w:color="auto"/>
        <w:left w:val="none" w:sz="0" w:space="0" w:color="auto"/>
        <w:bottom w:val="none" w:sz="0" w:space="0" w:color="auto"/>
        <w:right w:val="none" w:sz="0" w:space="0" w:color="auto"/>
      </w:divBdr>
    </w:div>
    <w:div w:id="1136483928">
      <w:bodyDiv w:val="1"/>
      <w:marLeft w:val="0"/>
      <w:marRight w:val="0"/>
      <w:marTop w:val="0"/>
      <w:marBottom w:val="0"/>
      <w:divBdr>
        <w:top w:val="none" w:sz="0" w:space="0" w:color="auto"/>
        <w:left w:val="none" w:sz="0" w:space="0" w:color="auto"/>
        <w:bottom w:val="none" w:sz="0" w:space="0" w:color="auto"/>
        <w:right w:val="none" w:sz="0" w:space="0" w:color="auto"/>
      </w:divBdr>
      <w:divsChild>
        <w:div w:id="77210758">
          <w:marLeft w:val="0"/>
          <w:marRight w:val="0"/>
          <w:marTop w:val="0"/>
          <w:marBottom w:val="0"/>
          <w:divBdr>
            <w:top w:val="none" w:sz="0" w:space="0" w:color="auto"/>
            <w:left w:val="none" w:sz="0" w:space="0" w:color="auto"/>
            <w:bottom w:val="none" w:sz="0" w:space="0" w:color="auto"/>
            <w:right w:val="none" w:sz="0" w:space="0" w:color="auto"/>
          </w:divBdr>
          <w:divsChild>
            <w:div w:id="2077163770">
              <w:marLeft w:val="0"/>
              <w:marRight w:val="0"/>
              <w:marTop w:val="0"/>
              <w:marBottom w:val="0"/>
              <w:divBdr>
                <w:top w:val="none" w:sz="0" w:space="0" w:color="auto"/>
                <w:left w:val="none" w:sz="0" w:space="0" w:color="auto"/>
                <w:bottom w:val="none" w:sz="0" w:space="0" w:color="auto"/>
                <w:right w:val="none" w:sz="0" w:space="0" w:color="auto"/>
              </w:divBdr>
              <w:divsChild>
                <w:div w:id="851528379">
                  <w:marLeft w:val="0"/>
                  <w:marRight w:val="0"/>
                  <w:marTop w:val="0"/>
                  <w:marBottom w:val="0"/>
                  <w:divBdr>
                    <w:top w:val="none" w:sz="0" w:space="0" w:color="auto"/>
                    <w:left w:val="none" w:sz="0" w:space="0" w:color="auto"/>
                    <w:bottom w:val="none" w:sz="0" w:space="0" w:color="auto"/>
                    <w:right w:val="none" w:sz="0" w:space="0" w:color="auto"/>
                  </w:divBdr>
                  <w:divsChild>
                    <w:div w:id="178474057">
                      <w:marLeft w:val="0"/>
                      <w:marRight w:val="0"/>
                      <w:marTop w:val="0"/>
                      <w:marBottom w:val="0"/>
                      <w:divBdr>
                        <w:top w:val="none" w:sz="0" w:space="0" w:color="auto"/>
                        <w:left w:val="none" w:sz="0" w:space="0" w:color="auto"/>
                        <w:bottom w:val="none" w:sz="0" w:space="0" w:color="auto"/>
                        <w:right w:val="none" w:sz="0" w:space="0" w:color="auto"/>
                      </w:divBdr>
                      <w:divsChild>
                        <w:div w:id="493843344">
                          <w:marLeft w:val="0"/>
                          <w:marRight w:val="0"/>
                          <w:marTop w:val="0"/>
                          <w:marBottom w:val="0"/>
                          <w:divBdr>
                            <w:top w:val="none" w:sz="0" w:space="0" w:color="auto"/>
                            <w:left w:val="none" w:sz="0" w:space="0" w:color="auto"/>
                            <w:bottom w:val="none" w:sz="0" w:space="0" w:color="auto"/>
                            <w:right w:val="none" w:sz="0" w:space="0" w:color="auto"/>
                          </w:divBdr>
                          <w:divsChild>
                            <w:div w:id="193202741">
                              <w:marLeft w:val="0"/>
                              <w:marRight w:val="0"/>
                              <w:marTop w:val="0"/>
                              <w:marBottom w:val="300"/>
                              <w:divBdr>
                                <w:top w:val="none" w:sz="0" w:space="0" w:color="auto"/>
                                <w:left w:val="none" w:sz="0" w:space="0" w:color="auto"/>
                                <w:bottom w:val="none" w:sz="0" w:space="0" w:color="auto"/>
                                <w:right w:val="none" w:sz="0" w:space="0" w:color="auto"/>
                              </w:divBdr>
                              <w:divsChild>
                                <w:div w:id="1781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006631">
      <w:bodyDiv w:val="1"/>
      <w:marLeft w:val="0"/>
      <w:marRight w:val="0"/>
      <w:marTop w:val="0"/>
      <w:marBottom w:val="0"/>
      <w:divBdr>
        <w:top w:val="none" w:sz="0" w:space="0" w:color="auto"/>
        <w:left w:val="none" w:sz="0" w:space="0" w:color="auto"/>
        <w:bottom w:val="none" w:sz="0" w:space="0" w:color="auto"/>
        <w:right w:val="none" w:sz="0" w:space="0" w:color="auto"/>
      </w:divBdr>
    </w:div>
    <w:div w:id="1331057261">
      <w:bodyDiv w:val="1"/>
      <w:marLeft w:val="0"/>
      <w:marRight w:val="0"/>
      <w:marTop w:val="0"/>
      <w:marBottom w:val="0"/>
      <w:divBdr>
        <w:top w:val="none" w:sz="0" w:space="0" w:color="auto"/>
        <w:left w:val="none" w:sz="0" w:space="0" w:color="auto"/>
        <w:bottom w:val="none" w:sz="0" w:space="0" w:color="auto"/>
        <w:right w:val="none" w:sz="0" w:space="0" w:color="auto"/>
      </w:divBdr>
    </w:div>
    <w:div w:id="16731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ype="http://schemas.openxmlformats.org/officeDocument/2006/relationships/fontTable" Target="fontTable.xml" Id="rId8"/><Relationship Type="http://schemas.openxmlformats.org/officeDocument/2006/relationships/settings" Target="settings.xml" Id="rId3"/><Relationship Type="http://schemas.openxmlformats.org/officeDocument/2006/relationships/hyperlink" Target="about:blank" TargetMode="External" Id="rId7"/><Relationship Type="http://schemas.openxmlformats.org/officeDocument/2006/relationships/styles" Target="styles.xml" Id="rId2"/><Relationship Type="http://schemas.openxmlformats.org/officeDocument/2006/relationships/numbering" Target="numbering.xml" Id="rId1"/><Relationship Type="http://schemas.openxmlformats.org/officeDocument/2006/relationships/image" Target="media/image1.png" Id="rId5"/><Relationship Type="http://schemas.openxmlformats.org/officeDocument/2006/relationships/webSettings" Target="webSettings.xml" Id="rId4"/><Relationship Type="http://schemas.openxmlformats.org/officeDocument/2006/relationships/theme" Target="theme/theme1.xml" Id="rId9"/><Relationship Type="http://schemas.openxmlformats.org/officeDocument/2006/relationships/hyperlink" Target="about:blank" TargetMode="External" Id="R5a05a7d8a0974fae"/><Relationship Type="http://schemas.openxmlformats.org/officeDocument/2006/relationships/hyperlink" Target="about:blank" TargetMode="External" Id="Rb891c39fbb714ed4"/></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JJTSLT</dc:creator>
  <lastModifiedBy>Eric Giordano</lastModifiedBy>
  <revision>12</revision>
  <dcterms:created xsi:type="dcterms:W3CDTF">2023-01-27T17:29:00.0000000Z</dcterms:created>
  <dcterms:modified xsi:type="dcterms:W3CDTF">2023-10-31T16:19:34.8841799Z</dcterms:modified>
</coreProperties>
</file>