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22F4026" w14:paraId="2C078E63" wp14:textId="6C86ADCD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bookmarkStart w:name="_GoBack" w:id="0"/>
      <w:bookmarkEnd w:id="0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CLUB ASSEMBLY</w:t>
      </w:r>
    </w:p>
    <w:p w:rsidR="322F4026" w:rsidP="322F4026" w:rsidRDefault="322F4026" w14:paraId="36FC2F97" w14:textId="09FCAE8C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7/14/22</w:t>
      </w:r>
    </w:p>
    <w:p w:rsidR="322F4026" w:rsidP="322F4026" w:rsidRDefault="322F4026" w14:paraId="33592A49" w14:textId="342C860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In Attendance:</w:t>
      </w:r>
    </w:p>
    <w:p w:rsidR="322F4026" w:rsidP="322F4026" w:rsidRDefault="322F4026" w14:paraId="0C1B4EF4" w14:textId="39BCB243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Donald Rose</w:t>
      </w:r>
    </w:p>
    <w:p w:rsidR="322F4026" w:rsidP="322F4026" w:rsidRDefault="322F4026" w14:paraId="08DBD87D" w14:textId="3AF54395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Sabrina Ware</w:t>
      </w:r>
    </w:p>
    <w:p w:rsidR="322F4026" w:rsidP="322F4026" w:rsidRDefault="322F4026" w14:paraId="6728D389" w14:textId="355D9ED8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Larissa McNeil</w:t>
      </w:r>
    </w:p>
    <w:p w:rsidR="322F4026" w:rsidP="322F4026" w:rsidRDefault="322F4026" w14:paraId="6F180C68" w14:textId="54574EF7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Bob Baker</w:t>
      </w:r>
    </w:p>
    <w:p w:rsidR="322F4026" w:rsidP="322F4026" w:rsidRDefault="322F4026" w14:paraId="6C894AE1" w14:textId="352154C9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Wallace Williams</w:t>
      </w:r>
    </w:p>
    <w:p w:rsidR="322F4026" w:rsidP="322F4026" w:rsidRDefault="322F4026" w14:paraId="2A54700E" w14:textId="0B9D2229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Robert Williams</w:t>
      </w:r>
    </w:p>
    <w:p w:rsidR="322F4026" w:rsidP="322F4026" w:rsidRDefault="322F4026" w14:paraId="02C3D0FE" w14:textId="1CC0B25A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Phyllis Rivers</w:t>
      </w:r>
    </w:p>
    <w:p w:rsidR="322F4026" w:rsidP="322F4026" w:rsidRDefault="322F4026" w14:paraId="5CC34593" w14:textId="0459DB9E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Anne Williams</w:t>
      </w:r>
    </w:p>
    <w:p w:rsidR="322F4026" w:rsidP="322F4026" w:rsidRDefault="322F4026" w14:paraId="391CBCED" w14:textId="6FE6DF9D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Jared Cannon</w:t>
      </w:r>
    </w:p>
    <w:p w:rsidR="322F4026" w:rsidP="322F4026" w:rsidRDefault="322F4026" w14:paraId="0F581B2D" w14:textId="3F8F9A0B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Patricia Kerkstra</w:t>
      </w:r>
    </w:p>
    <w:p w:rsidR="322F4026" w:rsidP="322F4026" w:rsidRDefault="322F4026" w14:paraId="0AAED9C7" w14:textId="684B672D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Laura Garrett</w:t>
      </w:r>
    </w:p>
    <w:p w:rsidR="322F4026" w:rsidP="322F4026" w:rsidRDefault="322F4026" w14:paraId="29455C3D" w14:textId="34C79015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Blanca Willis</w:t>
      </w:r>
    </w:p>
    <w:p w:rsidR="322F4026" w:rsidP="322F4026" w:rsidRDefault="322F4026" w14:paraId="788FA799" w14:textId="439968B9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Daniel Chaboya</w:t>
      </w:r>
    </w:p>
    <w:p w:rsidR="322F4026" w:rsidP="322F4026" w:rsidRDefault="322F4026" w14:paraId="62F3223C" w14:textId="43C780C1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Keith Jemison</w:t>
      </w:r>
    </w:p>
    <w:p w:rsidR="322F4026" w:rsidP="322F4026" w:rsidRDefault="322F4026" w14:paraId="74E065FD" w14:textId="62AB6B5B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0"/>
          <w:szCs w:val="20"/>
        </w:rPr>
        <w:t>Artis Jemison</w:t>
      </w:r>
    </w:p>
    <w:p w:rsidR="322F4026" w:rsidP="322F4026" w:rsidRDefault="322F4026" w14:paraId="0CD76B09" w14:textId="354B5CC6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322F4026" w:rsidP="322F4026" w:rsidRDefault="322F4026" w14:paraId="7F7777EC" w14:textId="66CC39F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Purpose: To review previous club policies and work to strengthen them within the club at present.</w:t>
      </w:r>
    </w:p>
    <w:p w:rsidR="322F4026" w:rsidP="322F4026" w:rsidRDefault="322F4026" w14:paraId="2AF172AE" w14:textId="6AE67E50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Wallace reviews the 2022-2023 member assignments and explains each person’s role.</w:t>
      </w:r>
    </w:p>
    <w:p w:rsidR="322F4026" w:rsidP="322F4026" w:rsidRDefault="322F4026" w14:paraId="02330911" w14:textId="191289E5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Wallace asks for </w:t>
      </w:r>
      <w:proofErr w:type="gramStart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new</w:t>
      </w:r>
      <w:proofErr w:type="gramEnd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lunch volunteer (to </w:t>
      </w:r>
      <w:proofErr w:type="gramStart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be in charge of</w:t>
      </w:r>
      <w:proofErr w:type="gramEnd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ordering and picking up.) </w:t>
      </w:r>
    </w:p>
    <w:p w:rsidR="322F4026" w:rsidP="322F4026" w:rsidRDefault="322F4026" w14:paraId="32475623" w14:textId="17FD96DE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Notes: lunches have been a drain because there are not always enough members eating meals and paying for them. Currently,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we’re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trying to find the best way to order food and make sure the club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isn’t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losing. (Ideas for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restaurants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include Subway, </w:t>
      </w:r>
      <w:proofErr w:type="spellStart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Maazio’s</w:t>
      </w:r>
      <w:proofErr w:type="spellEnd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, and Rib Crib)</w:t>
      </w:r>
    </w:p>
    <w:p w:rsidR="322F4026" w:rsidP="322F4026" w:rsidRDefault="322F4026" w14:paraId="56752481" w14:textId="6280B778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For proposed new members: Wallace put together a letter so that potential members are aware of what to expect as a member of Rotary.</w:t>
      </w:r>
    </w:p>
    <w:p w:rsidR="322F4026" w:rsidP="322F4026" w:rsidRDefault="322F4026" w14:paraId="6B226099" w14:textId="5E5DFAD6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Members asked questions:</w:t>
      </w:r>
    </w:p>
    <w:p w:rsidR="322F4026" w:rsidP="322F4026" w:rsidRDefault="322F4026" w14:paraId="2B13A382" w14:textId="1D949F8E">
      <w:pPr>
        <w:pStyle w:val="ListParagraph"/>
        <w:numPr>
          <w:ilvl w:val="1"/>
          <w:numId w:val="2"/>
        </w:num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What's </w:t>
      </w:r>
      <w:proofErr w:type="spellStart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EarlyAct</w:t>
      </w:r>
      <w:proofErr w:type="spellEnd"/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?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Rotary International youth program, sponsored by the Rotary Club in the school's community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. It is a self‐supporting, school‐wide service club in which all students are members. It can be an effective vehicle for fostering Character Education in the school without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adversely impacting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standard curriculum.</w:t>
      </w:r>
    </w:p>
    <w:p w:rsidR="322F4026" w:rsidP="322F4026" w:rsidRDefault="322F4026" w14:paraId="72AE9B50" w14:textId="4289EDF7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Who's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on the board (that meets monthly)?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The president (Donald), president-elect (Jared), secretary (Larissa), treasurer (Ron), sergeant-at-arms (Robert), board chair (Wallace).</w:t>
      </w:r>
    </w:p>
    <w:p w:rsidR="322F4026" w:rsidP="322F4026" w:rsidRDefault="322F4026" w14:paraId="7E3F78E4" w14:textId="267DCDAC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The conversation moves to the Rotary Foundation and the importance of giving. It helps with getting grants.</w:t>
      </w:r>
    </w:p>
    <w:p w:rsidR="322F4026" w:rsidP="322F4026" w:rsidRDefault="322F4026" w14:paraId="71C83B74" w14:textId="2D405D75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Larissa proposes getting a club Cash App (or Venmo/Zelle) 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in order to</w:t>
      </w:r>
      <w:r w:rsidRPr="322F4026" w:rsidR="322F4026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take monies more easily.</w:t>
      </w:r>
    </w:p>
    <w:p w:rsidR="322F4026" w:rsidP="322F4026" w:rsidRDefault="322F4026" w14:paraId="67526A65" w14:textId="4B7F652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322F4026" w:rsidP="322F4026" w:rsidRDefault="322F4026" w14:paraId="07CD727E" w14:textId="012F7914">
      <w:pPr>
        <w:pStyle w:val="Normal"/>
        <w:jc w:val="center"/>
      </w:pPr>
      <w:r w:rsidR="322F4026">
        <w:drawing>
          <wp:inline wp14:editId="6229C506" wp14:anchorId="287F67D2">
            <wp:extent cx="5681067" cy="7271766"/>
            <wp:effectExtent l="0" t="0" r="0" b="0"/>
            <wp:docPr id="1521181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80197f647f41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067" cy="72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2F4026" w:rsidP="322F4026" w:rsidRDefault="322F4026" w14:paraId="10162DA6" w14:textId="56E09FD1">
      <w:pPr>
        <w:pStyle w:val="Normal"/>
        <w:jc w:val="center"/>
      </w:pPr>
      <w:r w:rsidR="322F4026">
        <w:drawing>
          <wp:inline wp14:editId="0193A1F2" wp14:anchorId="777F6FB0">
            <wp:extent cx="5579269" cy="6905625"/>
            <wp:effectExtent l="0" t="0" r="0" b="0"/>
            <wp:docPr id="1078061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7895599d0441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69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2F4026" w:rsidP="322F4026" w:rsidRDefault="322F4026" w14:paraId="124BE2F0" w14:textId="347D1C55">
      <w:pPr>
        <w:pStyle w:val="Normal"/>
        <w:jc w:val="center"/>
      </w:pPr>
    </w:p>
    <w:p w:rsidR="322F4026" w:rsidP="322F4026" w:rsidRDefault="322F4026" w14:paraId="322661F7" w14:textId="79139C5F">
      <w:pPr>
        <w:pStyle w:val="Normal"/>
        <w:jc w:val="center"/>
      </w:pPr>
      <w:r w:rsidR="322F4026">
        <w:drawing>
          <wp:inline wp14:editId="4CE839B6" wp14:anchorId="4234D6C9">
            <wp:extent cx="5267326" cy="6479105"/>
            <wp:effectExtent l="0" t="0" r="0" b="0"/>
            <wp:docPr id="653643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05bec67d2e45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6" cy="64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8a4e3a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b28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F99F6"/>
    <w:rsid w:val="00AF885A"/>
    <w:rsid w:val="0582F97D"/>
    <w:rsid w:val="08A171E2"/>
    <w:rsid w:val="14548563"/>
    <w:rsid w:val="14548563"/>
    <w:rsid w:val="1587E270"/>
    <w:rsid w:val="18BF8332"/>
    <w:rsid w:val="1CE2F961"/>
    <w:rsid w:val="2670B34A"/>
    <w:rsid w:val="2A067358"/>
    <w:rsid w:val="2A18B4E6"/>
    <w:rsid w:val="322F4026"/>
    <w:rsid w:val="3D6E66F8"/>
    <w:rsid w:val="46133FD1"/>
    <w:rsid w:val="51266540"/>
    <w:rsid w:val="527059F9"/>
    <w:rsid w:val="5549DB6F"/>
    <w:rsid w:val="59A1D7FF"/>
    <w:rsid w:val="5CD978C1"/>
    <w:rsid w:val="6703BD20"/>
    <w:rsid w:val="6C01CDE5"/>
    <w:rsid w:val="6C7F99F6"/>
    <w:rsid w:val="745FEA62"/>
    <w:rsid w:val="79A9743E"/>
    <w:rsid w:val="7BDC1736"/>
    <w:rsid w:val="7D24D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99F6"/>
  <w15:chartTrackingRefBased/>
  <w15:docId w15:val="{1AC84242-B31A-47AC-AF91-F328E847A8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580197f647f415b" /><Relationship Type="http://schemas.openxmlformats.org/officeDocument/2006/relationships/image" Target="/media/image2.jpg" Id="R317895599d044151" /><Relationship Type="http://schemas.openxmlformats.org/officeDocument/2006/relationships/image" Target="/media/image3.jpg" Id="R2c05bec67d2e459d" /><Relationship Type="http://schemas.openxmlformats.org/officeDocument/2006/relationships/numbering" Target="numbering.xml" Id="R2ab133e44cc24c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2022-07-20T14:28:13.6408250Z</dcterms:created>
  <dcterms:modified xsi:type="dcterms:W3CDTF">2022-07-20T14:48:38.2128612Z</dcterms:modified>
  <dc:creator>McNeil, Larissa</dc:creator>
  <lastModifiedBy>McNeil, Larissa</lastModifiedBy>
</coreProperties>
</file>