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71EC" w14:textId="77777777" w:rsidR="002810FB" w:rsidRDefault="002810FB" w:rsidP="002810FB">
      <w:pPr>
        <w:jc w:val="center"/>
      </w:pPr>
      <w:r>
        <w:rPr>
          <w:noProof/>
        </w:rPr>
        <w:drawing>
          <wp:inline distT="0" distB="0" distL="0" distR="0" wp14:anchorId="7093B365" wp14:editId="6D5626D2">
            <wp:extent cx="1596993" cy="1670217"/>
            <wp:effectExtent l="0" t="0" r="3810" b="635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93" cy="167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4C0B562F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FAYETTEVILLE ROTARY FOUNDATION</w:t>
      </w:r>
    </w:p>
    <w:p w14:paraId="69F621F0" w14:textId="77777777" w:rsidR="002810FB" w:rsidRPr="00B25704" w:rsidRDefault="002810FB" w:rsidP="002810FB">
      <w:pPr>
        <w:spacing w:after="0"/>
        <w:jc w:val="center"/>
        <w:rPr>
          <w:b/>
          <w:sz w:val="28"/>
          <w:szCs w:val="28"/>
        </w:rPr>
      </w:pPr>
      <w:r w:rsidRPr="00B25704">
        <w:rPr>
          <w:b/>
          <w:sz w:val="28"/>
          <w:szCs w:val="28"/>
        </w:rPr>
        <w:t>BOARD OF DIRECTORS MEETING</w:t>
      </w:r>
    </w:p>
    <w:p w14:paraId="2280DE5D" w14:textId="6F7FF2E7" w:rsidR="002810FB" w:rsidRDefault="00AF7468" w:rsidP="002810F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21, 2022</w:t>
      </w:r>
    </w:p>
    <w:p w14:paraId="1A96735E" w14:textId="18D4A2E9" w:rsidR="0013102F" w:rsidRDefault="0013102F" w:rsidP="002810FB">
      <w:pPr>
        <w:spacing w:after="0"/>
        <w:jc w:val="center"/>
        <w:rPr>
          <w:b/>
          <w:sz w:val="28"/>
          <w:szCs w:val="28"/>
        </w:rPr>
      </w:pPr>
    </w:p>
    <w:p w14:paraId="65FD27D2" w14:textId="77777777" w:rsidR="0013102F" w:rsidRPr="009D31AD" w:rsidRDefault="0013102F" w:rsidP="0013102F">
      <w:pPr>
        <w:rPr>
          <w:rFonts w:eastAsia="Times New Roman" w:cstheme="minorHAnsi"/>
          <w:b/>
          <w:bCs/>
          <w:sz w:val="24"/>
          <w:szCs w:val="24"/>
        </w:rPr>
      </w:pPr>
      <w:bookmarkStart w:id="0" w:name="_Hlk66354240"/>
      <w:r w:rsidRPr="009D31AD">
        <w:rPr>
          <w:rFonts w:eastAsia="Times New Roman" w:cstheme="minorHAnsi"/>
          <w:b/>
          <w:bCs/>
          <w:sz w:val="24"/>
          <w:szCs w:val="24"/>
        </w:rPr>
        <w:t>Attendance: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6"/>
        <w:gridCol w:w="3329"/>
        <w:gridCol w:w="3865"/>
      </w:tblGrid>
      <w:tr w:rsidR="0013102F" w14:paraId="40FE4D8F" w14:textId="77777777" w:rsidTr="00050E1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033" w14:textId="77777777" w:rsidR="0013102F" w:rsidRDefault="0013102F" w:rsidP="00050E1D">
            <w:pPr>
              <w:rPr>
                <w:rFonts w:eastAsia="Times New Roman" w:cstheme="minorHAnsi"/>
                <w:sz w:val="24"/>
                <w:szCs w:val="24"/>
              </w:rPr>
            </w:pPr>
            <w:bookmarkStart w:id="1" w:name="_Hlk95989714"/>
            <w:r>
              <w:rPr>
                <w:rFonts w:eastAsia="Times New Roman" w:cstheme="minorHAnsi"/>
                <w:sz w:val="24"/>
                <w:szCs w:val="24"/>
              </w:rPr>
              <w:t>Erica Estes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075C" w14:textId="77777777" w:rsidR="0013102F" w:rsidRDefault="0013102F" w:rsidP="00050E1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Thad Kelly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1E4D" w14:textId="77777777" w:rsidR="0013102F" w:rsidRDefault="0013102F" w:rsidP="00050E1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Jim Wood </w:t>
            </w:r>
          </w:p>
        </w:tc>
      </w:tr>
      <w:tr w:rsidR="0013102F" w14:paraId="6D0E31D4" w14:textId="77777777" w:rsidTr="00050E1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3BC4" w14:textId="77777777" w:rsidR="0013102F" w:rsidRDefault="0013102F" w:rsidP="00050E1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Emily Mizell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BFB8" w14:textId="77777777" w:rsidR="0013102F" w:rsidRDefault="0013102F" w:rsidP="00050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David Sager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6D6E1" w14:textId="77777777" w:rsidR="0013102F" w:rsidRDefault="0013102F" w:rsidP="00050E1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Madeline Taylor (Zoom)</w:t>
            </w:r>
          </w:p>
        </w:tc>
      </w:tr>
      <w:tr w:rsidR="0013102F" w14:paraId="632FA9EE" w14:textId="77777777" w:rsidTr="00050E1D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A85C8" w14:textId="77777777" w:rsidR="0013102F" w:rsidRDefault="0013102F" w:rsidP="00050E1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Jill Gibbs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B23F2" w14:textId="77777777" w:rsidR="0013102F" w:rsidRPr="00C663C5" w:rsidRDefault="0013102F" w:rsidP="00050E1D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Randy Wilburn 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D009" w14:textId="77777777" w:rsidR="0013102F" w:rsidRDefault="0013102F" w:rsidP="00050E1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Ben Carter (Zoom)</w:t>
            </w:r>
          </w:p>
        </w:tc>
      </w:tr>
      <w:tr w:rsidR="0013102F" w14:paraId="30383093" w14:textId="77777777" w:rsidTr="00050E1D">
        <w:trPr>
          <w:trHeight w:val="287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7064C" w14:textId="77777777" w:rsidR="0013102F" w:rsidRDefault="0013102F" w:rsidP="00050E1D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Howard Brill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96E98" w14:textId="77777777" w:rsidR="0013102F" w:rsidRPr="00C663C5" w:rsidRDefault="0013102F" w:rsidP="00050E1D">
            <w:pPr>
              <w:rPr>
                <w:rFonts w:eastAsia="Times New Roman" w:cstheme="minorHAnsi"/>
                <w:sz w:val="24"/>
                <w:szCs w:val="24"/>
                <w:highlight w:val="yellow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Sloan Scroggin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704" w14:textId="77777777" w:rsidR="0013102F" w:rsidRDefault="0013102F" w:rsidP="00050E1D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Roger Cunningham</w:t>
            </w:r>
          </w:p>
        </w:tc>
      </w:tr>
    </w:tbl>
    <w:p w14:paraId="76AC555C" w14:textId="77777777" w:rsidR="0013102F" w:rsidRPr="009D31AD" w:rsidRDefault="0013102F" w:rsidP="0013102F">
      <w:pPr>
        <w:rPr>
          <w:rFonts w:cstheme="minorHAnsi"/>
          <w:bCs/>
          <w:sz w:val="24"/>
          <w:szCs w:val="24"/>
        </w:rPr>
      </w:pPr>
      <w:r w:rsidRPr="009D31AD">
        <w:rPr>
          <w:rFonts w:cstheme="minorHAnsi"/>
          <w:b/>
          <w:sz w:val="24"/>
          <w:szCs w:val="24"/>
        </w:rPr>
        <w:t xml:space="preserve">Absent: </w:t>
      </w:r>
      <w:bookmarkEnd w:id="0"/>
      <w:r w:rsidRPr="009D31AD">
        <w:rPr>
          <w:rFonts w:cstheme="minorHAnsi"/>
          <w:bCs/>
          <w:sz w:val="24"/>
          <w:szCs w:val="24"/>
        </w:rPr>
        <w:t xml:space="preserve">Todd Jenkins, </w:t>
      </w:r>
      <w:r>
        <w:rPr>
          <w:rFonts w:cstheme="minorHAnsi"/>
          <w:bCs/>
          <w:sz w:val="24"/>
          <w:szCs w:val="24"/>
        </w:rPr>
        <w:t>Richard Roberts, Claudia Vilato</w:t>
      </w:r>
    </w:p>
    <w:bookmarkEnd w:id="1"/>
    <w:p w14:paraId="166805F1" w14:textId="6FBBDDE6" w:rsidR="002810FB" w:rsidRPr="00AF7468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t>Call to Order</w:t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  <w:t xml:space="preserve">President </w:t>
      </w:r>
      <w:r w:rsidR="00B816A9" w:rsidRPr="00AF7468">
        <w:rPr>
          <w:b/>
          <w:sz w:val="28"/>
          <w:szCs w:val="28"/>
        </w:rPr>
        <w:t>Erica Estes</w:t>
      </w:r>
    </w:p>
    <w:p w14:paraId="2FB8B9DB" w14:textId="77777777" w:rsidR="002810FB" w:rsidRDefault="002810FB" w:rsidP="002810FB">
      <w:pPr>
        <w:spacing w:after="0"/>
        <w:ind w:left="360"/>
        <w:rPr>
          <w:b/>
          <w:sz w:val="28"/>
          <w:szCs w:val="28"/>
        </w:rPr>
      </w:pPr>
    </w:p>
    <w:p w14:paraId="1F1B789A" w14:textId="7EF2140F" w:rsidR="002810FB" w:rsidRPr="00AF7468" w:rsidRDefault="00AF7468" w:rsidP="00AF746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7240F8" w:rsidRPr="00AF7468">
        <w:rPr>
          <w:b/>
          <w:sz w:val="28"/>
          <w:szCs w:val="28"/>
        </w:rPr>
        <w:t>meeting m</w:t>
      </w:r>
      <w:r w:rsidR="002810FB" w:rsidRPr="00AF7468">
        <w:rPr>
          <w:b/>
          <w:sz w:val="28"/>
          <w:szCs w:val="28"/>
        </w:rPr>
        <w:t>inutes</w:t>
      </w:r>
      <w:r w:rsidR="0013102F">
        <w:rPr>
          <w:b/>
          <w:sz w:val="28"/>
          <w:szCs w:val="28"/>
        </w:rPr>
        <w:t xml:space="preserve"> – Approved </w:t>
      </w:r>
    </w:p>
    <w:p w14:paraId="0D2DD8B0" w14:textId="77777777" w:rsidR="00AF7468" w:rsidRDefault="00AF7468" w:rsidP="00AF7468">
      <w:pPr>
        <w:spacing w:after="0"/>
        <w:rPr>
          <w:b/>
          <w:sz w:val="28"/>
          <w:szCs w:val="28"/>
        </w:rPr>
      </w:pPr>
    </w:p>
    <w:p w14:paraId="7BEE7E37" w14:textId="629803E6" w:rsidR="002810FB" w:rsidRPr="00AF7468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t>Foundation Financial Report</w:t>
      </w:r>
      <w:r w:rsidR="000D1E88" w:rsidRPr="00AF7468">
        <w:rPr>
          <w:b/>
          <w:sz w:val="28"/>
          <w:szCs w:val="28"/>
        </w:rPr>
        <w:t xml:space="preserve"> by </w:t>
      </w:r>
      <w:r w:rsidR="00B816A9" w:rsidRPr="00AF7468">
        <w:rPr>
          <w:b/>
          <w:sz w:val="28"/>
          <w:szCs w:val="28"/>
        </w:rPr>
        <w:t>Rotarian Madeline Taylor</w:t>
      </w:r>
      <w:r w:rsidR="001A53A0">
        <w:rPr>
          <w:b/>
          <w:sz w:val="28"/>
          <w:szCs w:val="28"/>
        </w:rPr>
        <w:t xml:space="preserve"> – Approved </w:t>
      </w:r>
    </w:p>
    <w:p w14:paraId="7DED1BEA" w14:textId="77777777" w:rsidR="002810FB" w:rsidRPr="00AF7468" w:rsidRDefault="002810FB" w:rsidP="00AF7468">
      <w:pPr>
        <w:spacing w:after="0"/>
        <w:rPr>
          <w:b/>
          <w:sz w:val="28"/>
          <w:szCs w:val="28"/>
        </w:rPr>
      </w:pPr>
    </w:p>
    <w:p w14:paraId="0C54D86C" w14:textId="44411129" w:rsidR="002810FB" w:rsidRPr="00AF7468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t>Old Business</w:t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  <w:t>All Board Members</w:t>
      </w:r>
    </w:p>
    <w:p w14:paraId="2DFF56D1" w14:textId="792A9347" w:rsidR="002810FB" w:rsidRPr="00BF63ED" w:rsidRDefault="004F53E5" w:rsidP="004F53E5">
      <w:pPr>
        <w:pStyle w:val="ListParagraph"/>
        <w:numPr>
          <w:ilvl w:val="0"/>
          <w:numId w:val="2"/>
        </w:numPr>
        <w:spacing w:after="0"/>
        <w:rPr>
          <w:bCs/>
          <w:sz w:val="24"/>
          <w:szCs w:val="24"/>
        </w:rPr>
      </w:pPr>
      <w:r w:rsidRPr="00BF63ED">
        <w:rPr>
          <w:bCs/>
          <w:sz w:val="24"/>
          <w:szCs w:val="24"/>
        </w:rPr>
        <w:t>Annual Fund-Share for Ukraine</w:t>
      </w:r>
      <w:r w:rsidR="00A11D2D" w:rsidRPr="00BF63ED">
        <w:rPr>
          <w:bCs/>
          <w:sz w:val="24"/>
          <w:szCs w:val="24"/>
        </w:rPr>
        <w:t xml:space="preserve"> – we put this in our Foundation meeting last time. This is being advertised to members in meetings and in the newsletter. </w:t>
      </w:r>
      <w:r w:rsidR="005C121D" w:rsidRPr="00BF63ED">
        <w:rPr>
          <w:bCs/>
          <w:sz w:val="24"/>
          <w:szCs w:val="24"/>
        </w:rPr>
        <w:t xml:space="preserve">There’s no real way to track foundation giving to review for member matching. Even if you run a report, you’re going to pick up systematic giving that is not specifically for Ukraine. </w:t>
      </w:r>
    </w:p>
    <w:p w14:paraId="7160FB68" w14:textId="0A4BBF0B" w:rsidR="00E874B6" w:rsidRPr="00BF63ED" w:rsidRDefault="00E874B6" w:rsidP="00E874B6">
      <w:pPr>
        <w:pStyle w:val="ListParagraph"/>
        <w:numPr>
          <w:ilvl w:val="1"/>
          <w:numId w:val="2"/>
        </w:numPr>
        <w:spacing w:after="0"/>
        <w:rPr>
          <w:bCs/>
          <w:sz w:val="24"/>
          <w:szCs w:val="24"/>
        </w:rPr>
      </w:pPr>
      <w:r w:rsidRPr="00BF63ED">
        <w:rPr>
          <w:bCs/>
          <w:sz w:val="24"/>
          <w:szCs w:val="24"/>
        </w:rPr>
        <w:t xml:space="preserve">Suggestion to wrap up the project at the end of April – speaker next week is about Ukraine/Russia. </w:t>
      </w:r>
    </w:p>
    <w:p w14:paraId="16ECB74E" w14:textId="69C2340E" w:rsidR="004A3C6E" w:rsidRPr="00BF63ED" w:rsidRDefault="004A3C6E" w:rsidP="00E874B6">
      <w:pPr>
        <w:pStyle w:val="ListParagraph"/>
        <w:numPr>
          <w:ilvl w:val="1"/>
          <w:numId w:val="2"/>
        </w:numPr>
        <w:spacing w:after="0"/>
        <w:rPr>
          <w:bCs/>
          <w:sz w:val="24"/>
          <w:szCs w:val="24"/>
        </w:rPr>
      </w:pPr>
      <w:r w:rsidRPr="00BF63ED">
        <w:rPr>
          <w:bCs/>
          <w:sz w:val="24"/>
          <w:szCs w:val="24"/>
        </w:rPr>
        <w:t xml:space="preserve">Ask members to tell us if they’ve given to the foundation for this purpose. </w:t>
      </w:r>
    </w:p>
    <w:p w14:paraId="5A53EC0E" w14:textId="61F5D2B1" w:rsidR="000E36D6" w:rsidRPr="00BF63ED" w:rsidRDefault="000E36D6" w:rsidP="000E36D6">
      <w:pPr>
        <w:pStyle w:val="ListParagraph"/>
        <w:numPr>
          <w:ilvl w:val="2"/>
          <w:numId w:val="2"/>
        </w:numPr>
        <w:spacing w:after="0"/>
        <w:rPr>
          <w:bCs/>
          <w:sz w:val="24"/>
          <w:szCs w:val="24"/>
        </w:rPr>
      </w:pPr>
      <w:r w:rsidRPr="00BF63ED">
        <w:rPr>
          <w:bCs/>
          <w:sz w:val="24"/>
          <w:szCs w:val="24"/>
        </w:rPr>
        <w:t xml:space="preserve">Jack Butt and Roger Cunningham </w:t>
      </w:r>
      <w:r w:rsidR="008450F3" w:rsidRPr="00BF63ED">
        <w:rPr>
          <w:bCs/>
          <w:sz w:val="24"/>
          <w:szCs w:val="24"/>
        </w:rPr>
        <w:t xml:space="preserve">confirmed as giving to the Foundation for this purpose. </w:t>
      </w:r>
    </w:p>
    <w:p w14:paraId="3700CD2D" w14:textId="13A53126" w:rsidR="00A11D2D" w:rsidRPr="00BF63ED" w:rsidRDefault="00A11D2D" w:rsidP="00A11D2D">
      <w:pPr>
        <w:pStyle w:val="ListParagraph"/>
        <w:spacing w:after="0"/>
        <w:ind w:left="1440"/>
        <w:rPr>
          <w:bCs/>
          <w:sz w:val="24"/>
          <w:szCs w:val="24"/>
        </w:rPr>
      </w:pPr>
    </w:p>
    <w:p w14:paraId="37B25084" w14:textId="3854F3E1" w:rsidR="002810FB" w:rsidRPr="00AF7468" w:rsidRDefault="002810FB" w:rsidP="00AF7468">
      <w:pPr>
        <w:spacing w:after="0"/>
        <w:rPr>
          <w:b/>
          <w:sz w:val="28"/>
          <w:szCs w:val="28"/>
        </w:rPr>
      </w:pPr>
      <w:r w:rsidRPr="00AF7468">
        <w:rPr>
          <w:b/>
          <w:sz w:val="28"/>
          <w:szCs w:val="28"/>
        </w:rPr>
        <w:t>New Business</w:t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  <w:r w:rsidRPr="00AF7468">
        <w:rPr>
          <w:b/>
          <w:sz w:val="28"/>
          <w:szCs w:val="28"/>
        </w:rPr>
        <w:tab/>
      </w:r>
    </w:p>
    <w:p w14:paraId="5B8E85DC" w14:textId="14D73B6C" w:rsidR="002810FB" w:rsidRPr="006F3B36" w:rsidRDefault="00C272F3" w:rsidP="00C272F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F3B36">
        <w:rPr>
          <w:sz w:val="24"/>
          <w:szCs w:val="24"/>
        </w:rPr>
        <w:t xml:space="preserve">Scholarship funds are not invested – they are in a CD or money market account. Need to work on this and create some sort of true investment account. </w:t>
      </w:r>
      <w:r w:rsidR="005846E7">
        <w:rPr>
          <w:sz w:val="24"/>
          <w:szCs w:val="24"/>
        </w:rPr>
        <w:t xml:space="preserve">Could we potentially give it to the University to manage and </w:t>
      </w:r>
      <w:r w:rsidR="000317D7">
        <w:rPr>
          <w:sz w:val="24"/>
          <w:szCs w:val="24"/>
        </w:rPr>
        <w:t xml:space="preserve">monitor the fund? </w:t>
      </w:r>
    </w:p>
    <w:p w14:paraId="05C92835" w14:textId="414B2A16" w:rsidR="002456B8" w:rsidRDefault="002456B8" w:rsidP="002456B8">
      <w:r>
        <w:t>Adjourned: 11:</w:t>
      </w:r>
      <w:r w:rsidR="00791921">
        <w:t>33</w:t>
      </w:r>
      <w:r>
        <w:t xml:space="preserve"> am </w:t>
      </w:r>
    </w:p>
    <w:sectPr w:rsidR="002456B8" w:rsidSect="009B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1D8A"/>
    <w:multiLevelType w:val="hybridMultilevel"/>
    <w:tmpl w:val="B3B6C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113442"/>
    <w:multiLevelType w:val="hybridMultilevel"/>
    <w:tmpl w:val="78ACB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70709004">
    <w:abstractNumId w:val="1"/>
  </w:num>
  <w:num w:numId="2" w16cid:durableId="1897274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FB"/>
    <w:rsid w:val="00007A55"/>
    <w:rsid w:val="000317D7"/>
    <w:rsid w:val="000D1E88"/>
    <w:rsid w:val="000E36D6"/>
    <w:rsid w:val="0013102F"/>
    <w:rsid w:val="001A53A0"/>
    <w:rsid w:val="002456B8"/>
    <w:rsid w:val="002810FB"/>
    <w:rsid w:val="004069DD"/>
    <w:rsid w:val="004A3C6E"/>
    <w:rsid w:val="004F53E5"/>
    <w:rsid w:val="005846E7"/>
    <w:rsid w:val="005C121D"/>
    <w:rsid w:val="006F3B36"/>
    <w:rsid w:val="007240F8"/>
    <w:rsid w:val="00750509"/>
    <w:rsid w:val="00791921"/>
    <w:rsid w:val="008450F3"/>
    <w:rsid w:val="00852314"/>
    <w:rsid w:val="009C6E59"/>
    <w:rsid w:val="00A11D2D"/>
    <w:rsid w:val="00A57CE3"/>
    <w:rsid w:val="00AF7468"/>
    <w:rsid w:val="00B816A9"/>
    <w:rsid w:val="00BF63ED"/>
    <w:rsid w:val="00C272F3"/>
    <w:rsid w:val="00C46F20"/>
    <w:rsid w:val="00E874B6"/>
    <w:rsid w:val="00F0730C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82A77"/>
  <w15:chartTrackingRefBased/>
  <w15:docId w15:val="{5D6D312A-1649-4E72-805E-D12590BE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0FB"/>
    <w:pPr>
      <w:ind w:left="720"/>
      <w:contextualSpacing/>
    </w:pPr>
  </w:style>
  <w:style w:type="table" w:styleId="TableGrid">
    <w:name w:val="Table Grid"/>
    <w:basedOn w:val="TableNormal"/>
    <w:uiPriority w:val="39"/>
    <w:rsid w:val="009C6E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Naylor</dc:creator>
  <cp:keywords/>
  <dc:description/>
  <cp:lastModifiedBy>Emily Mizell</cp:lastModifiedBy>
  <cp:revision>19</cp:revision>
  <dcterms:created xsi:type="dcterms:W3CDTF">2022-04-21T15:37:00Z</dcterms:created>
  <dcterms:modified xsi:type="dcterms:W3CDTF">2022-04-21T16:33:00Z</dcterms:modified>
</cp:coreProperties>
</file>