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A79B" w14:textId="3D575187" w:rsidR="00B14643" w:rsidRDefault="00B14643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B14643">
        <w:rPr>
          <w:rFonts w:ascii="Arial" w:hAnsi="Arial" w:cs="Arial"/>
          <w:b/>
          <w:bCs/>
          <w:i/>
          <w:iCs/>
          <w:sz w:val="40"/>
          <w:szCs w:val="40"/>
        </w:rPr>
        <w:t xml:space="preserve">Taking Veterans </w:t>
      </w:r>
      <w:r w:rsidR="006030B4">
        <w:rPr>
          <w:rFonts w:ascii="Arial" w:hAnsi="Arial" w:cs="Arial"/>
          <w:b/>
          <w:bCs/>
          <w:i/>
          <w:iCs/>
          <w:sz w:val="40"/>
          <w:szCs w:val="40"/>
        </w:rPr>
        <w:t xml:space="preserve">Day </w:t>
      </w:r>
      <w:r w:rsidRPr="00B14643">
        <w:rPr>
          <w:rFonts w:ascii="Arial" w:hAnsi="Arial" w:cs="Arial"/>
          <w:b/>
          <w:bCs/>
          <w:i/>
          <w:iCs/>
          <w:sz w:val="40"/>
          <w:szCs w:val="40"/>
        </w:rPr>
        <w:t>Seriously</w:t>
      </w:r>
    </w:p>
    <w:p w14:paraId="59DF72D2" w14:textId="6FE3D4B4" w:rsidR="009425F5" w:rsidRPr="009425F5" w:rsidRDefault="009425F5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Chris D Craiker AIA/NCARB</w:t>
      </w:r>
    </w:p>
    <w:p w14:paraId="7B72899B" w14:textId="59BCBC8F" w:rsidR="006030B4" w:rsidRDefault="00B14643" w:rsidP="00B14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643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B14643">
        <w:rPr>
          <w:rFonts w:ascii="Arial" w:eastAsia="Times New Roman" w:hAnsi="Arial" w:cs="Arial"/>
          <w:sz w:val="24"/>
          <w:szCs w:val="24"/>
        </w:rPr>
        <w:t xml:space="preserve">It’s easy to get distracted at this time of year with holidays and special events. Halloween, Thanksgiving, and Election Day obscure </w:t>
      </w:r>
      <w:r w:rsidR="00785B11">
        <w:rPr>
          <w:rFonts w:ascii="Arial" w:eastAsia="Times New Roman" w:hAnsi="Arial" w:cs="Arial"/>
          <w:sz w:val="24"/>
          <w:szCs w:val="24"/>
        </w:rPr>
        <w:t>a</w:t>
      </w:r>
      <w:r w:rsidRPr="00B14643">
        <w:rPr>
          <w:rFonts w:ascii="Arial" w:eastAsia="Times New Roman" w:hAnsi="Arial" w:cs="Arial"/>
          <w:sz w:val="24"/>
          <w:szCs w:val="24"/>
        </w:rPr>
        <w:t xml:space="preserve"> very important observation: Veterans Day.</w:t>
      </w:r>
      <w:r w:rsidR="006030B4">
        <w:rPr>
          <w:rFonts w:ascii="Arial" w:eastAsia="Times New Roman" w:hAnsi="Arial" w:cs="Arial"/>
          <w:sz w:val="24"/>
          <w:szCs w:val="24"/>
        </w:rPr>
        <w:t xml:space="preserve"> Originally called Armistice Day to honor all those who served in the Great War of 1914 to 1918, today it is a somber reminder of those that served in war and peace times and to thank them for their sacrifices. </w:t>
      </w:r>
      <w:r w:rsidR="009425F5">
        <w:rPr>
          <w:rFonts w:ascii="Arial" w:eastAsia="Times New Roman" w:hAnsi="Arial" w:cs="Arial"/>
          <w:sz w:val="24"/>
          <w:szCs w:val="24"/>
        </w:rPr>
        <w:t xml:space="preserve">They were never losers or suckers. </w:t>
      </w:r>
    </w:p>
    <w:p w14:paraId="07E479C7" w14:textId="77777777" w:rsidR="006030B4" w:rsidRDefault="006030B4" w:rsidP="00B14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BCEAF5" w14:textId="1263FAAD" w:rsidR="00B14643" w:rsidRPr="00B14643" w:rsidRDefault="00B14643" w:rsidP="00B14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643">
        <w:rPr>
          <w:rFonts w:ascii="Arial" w:eastAsia="Times New Roman" w:hAnsi="Arial" w:cs="Arial"/>
          <w:sz w:val="24"/>
          <w:szCs w:val="24"/>
        </w:rPr>
        <w:t>All other </w:t>
      </w:r>
      <w:r w:rsidR="006030B4">
        <w:rPr>
          <w:rFonts w:ascii="Arial" w:eastAsia="Times New Roman" w:hAnsi="Arial" w:cs="Arial"/>
          <w:sz w:val="24"/>
          <w:szCs w:val="24"/>
        </w:rPr>
        <w:t>American celebrations</w:t>
      </w:r>
      <w:r w:rsidRPr="00B14643">
        <w:rPr>
          <w:rFonts w:ascii="Arial" w:eastAsia="Times New Roman" w:hAnsi="Arial" w:cs="Arial"/>
          <w:sz w:val="24"/>
          <w:szCs w:val="24"/>
        </w:rPr>
        <w:t> would</w:t>
      </w:r>
      <w:r w:rsidR="00785B11">
        <w:rPr>
          <w:rFonts w:ascii="Arial" w:eastAsia="Times New Roman" w:hAnsi="Arial" w:cs="Arial"/>
          <w:sz w:val="24"/>
          <w:szCs w:val="24"/>
        </w:rPr>
        <w:t xml:space="preserve">n’t </w:t>
      </w:r>
      <w:r w:rsidR="006030B4">
        <w:rPr>
          <w:rFonts w:ascii="Arial" w:eastAsia="Times New Roman" w:hAnsi="Arial" w:cs="Arial"/>
          <w:sz w:val="24"/>
          <w:szCs w:val="24"/>
        </w:rPr>
        <w:t>happen</w:t>
      </w:r>
      <w:r w:rsidR="00785B11">
        <w:rPr>
          <w:rFonts w:ascii="Arial" w:eastAsia="Times New Roman" w:hAnsi="Arial" w:cs="Arial"/>
          <w:sz w:val="24"/>
          <w:szCs w:val="24"/>
        </w:rPr>
        <w:t xml:space="preserve"> </w:t>
      </w:r>
      <w:r w:rsidRPr="00B14643">
        <w:rPr>
          <w:rFonts w:ascii="Arial" w:eastAsia="Times New Roman" w:hAnsi="Arial" w:cs="Arial"/>
          <w:sz w:val="24"/>
          <w:szCs w:val="24"/>
        </w:rPr>
        <w:t>if we didn’t have 250 years of men and women putting their lives on the line for our democracy and freedom to vote. We can’t do enough for them</w:t>
      </w:r>
      <w:r w:rsidR="00785B11">
        <w:rPr>
          <w:rFonts w:ascii="Arial" w:eastAsia="Times New Roman" w:hAnsi="Arial" w:cs="Arial"/>
          <w:sz w:val="24"/>
          <w:szCs w:val="24"/>
        </w:rPr>
        <w:t xml:space="preserve"> and their families</w:t>
      </w:r>
      <w:r w:rsidRPr="00B14643">
        <w:rPr>
          <w:rFonts w:ascii="Arial" w:eastAsia="Times New Roman" w:hAnsi="Arial" w:cs="Arial"/>
          <w:sz w:val="24"/>
          <w:szCs w:val="24"/>
        </w:rPr>
        <w:t xml:space="preserve">. </w:t>
      </w:r>
      <w:r w:rsidR="00785B11">
        <w:rPr>
          <w:rFonts w:ascii="Arial" w:eastAsia="Times New Roman" w:hAnsi="Arial" w:cs="Arial"/>
          <w:sz w:val="24"/>
          <w:szCs w:val="24"/>
        </w:rPr>
        <w:t xml:space="preserve"> </w:t>
      </w:r>
      <w:r w:rsidRPr="00B14643">
        <w:rPr>
          <w:rFonts w:ascii="Arial" w:eastAsia="Times New Roman" w:hAnsi="Arial" w:cs="Arial"/>
          <w:sz w:val="24"/>
          <w:szCs w:val="24"/>
        </w:rPr>
        <w:t xml:space="preserve">It’s not enough to decorate their graves and pat them on the back. There’s a lot we </w:t>
      </w:r>
      <w:r w:rsidR="00785B11">
        <w:rPr>
          <w:rFonts w:ascii="Arial" w:eastAsia="Times New Roman" w:hAnsi="Arial" w:cs="Arial"/>
          <w:sz w:val="24"/>
          <w:szCs w:val="24"/>
        </w:rPr>
        <w:t>should</w:t>
      </w:r>
      <w:r w:rsidRPr="00B14643">
        <w:rPr>
          <w:rFonts w:ascii="Arial" w:eastAsia="Times New Roman" w:hAnsi="Arial" w:cs="Arial"/>
          <w:sz w:val="24"/>
          <w:szCs w:val="24"/>
        </w:rPr>
        <w:t xml:space="preserve"> do for them now.</w:t>
      </w:r>
    </w:p>
    <w:p w14:paraId="628EB037" w14:textId="77777777" w:rsidR="00B14643" w:rsidRPr="00B14643" w:rsidRDefault="00B14643" w:rsidP="00B14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0B0773" w14:textId="739F0EA2" w:rsidR="00B14643" w:rsidRDefault="00B14643" w:rsidP="00B14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643">
        <w:rPr>
          <w:rFonts w:ascii="Arial" w:eastAsia="Times New Roman" w:hAnsi="Arial" w:cs="Arial"/>
          <w:sz w:val="24"/>
          <w:szCs w:val="24"/>
        </w:rPr>
        <w:t xml:space="preserve">In this </w:t>
      </w:r>
      <w:r w:rsidR="006030B4">
        <w:rPr>
          <w:rFonts w:ascii="Arial" w:eastAsia="Times New Roman" w:hAnsi="Arial" w:cs="Arial"/>
          <w:sz w:val="24"/>
          <w:szCs w:val="24"/>
        </w:rPr>
        <w:t>era</w:t>
      </w:r>
      <w:r w:rsidRPr="00B14643">
        <w:rPr>
          <w:rFonts w:ascii="Arial" w:eastAsia="Times New Roman" w:hAnsi="Arial" w:cs="Arial"/>
          <w:sz w:val="24"/>
          <w:szCs w:val="24"/>
        </w:rPr>
        <w:t xml:space="preserve"> of economic uncertainty, there a</w:t>
      </w:r>
      <w:r>
        <w:rPr>
          <w:rFonts w:ascii="Arial" w:eastAsia="Times New Roman" w:hAnsi="Arial" w:cs="Arial"/>
          <w:sz w:val="24"/>
          <w:szCs w:val="24"/>
        </w:rPr>
        <w:t>re</w:t>
      </w:r>
      <w:r w:rsidRPr="00B14643">
        <w:rPr>
          <w:rFonts w:ascii="Arial" w:eastAsia="Times New Roman" w:hAnsi="Arial" w:cs="Arial"/>
          <w:sz w:val="24"/>
          <w:szCs w:val="24"/>
        </w:rPr>
        <w:t xml:space="preserve"> estimates of over 1 million unemployed military veterans.  If you think about what they are trained for, you realize they have the best hiring values</w:t>
      </w:r>
      <w:r>
        <w:rPr>
          <w:rFonts w:ascii="Arial" w:eastAsia="Times New Roman" w:hAnsi="Arial" w:cs="Arial"/>
          <w:sz w:val="24"/>
          <w:szCs w:val="24"/>
        </w:rPr>
        <w:t xml:space="preserve"> for you</w:t>
      </w:r>
      <w:r w:rsidRPr="00B14643">
        <w:rPr>
          <w:rFonts w:ascii="Arial" w:eastAsia="Times New Roman" w:hAnsi="Arial" w:cs="Arial"/>
          <w:sz w:val="24"/>
          <w:szCs w:val="24"/>
        </w:rPr>
        <w:t>. </w:t>
      </w:r>
    </w:p>
    <w:p w14:paraId="43DF1F49" w14:textId="77777777" w:rsidR="000E7E57" w:rsidRDefault="000E7E57" w:rsidP="00422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924B1D" w14:textId="600BBB33" w:rsidR="00B14643" w:rsidRPr="00B14643" w:rsidRDefault="00B14643" w:rsidP="00422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643">
        <w:rPr>
          <w:rFonts w:ascii="Arial" w:eastAsia="Times New Roman" w:hAnsi="Arial" w:cs="Arial"/>
          <w:sz w:val="24"/>
          <w:szCs w:val="24"/>
        </w:rPr>
        <w:t>Veterans are goal</w:t>
      </w:r>
      <w:r>
        <w:rPr>
          <w:rFonts w:ascii="Arial" w:eastAsia="Times New Roman" w:hAnsi="Arial" w:cs="Arial"/>
          <w:sz w:val="24"/>
          <w:szCs w:val="24"/>
        </w:rPr>
        <w:t>-</w:t>
      </w:r>
      <w:r w:rsidRPr="00B14643">
        <w:rPr>
          <w:rFonts w:ascii="Arial" w:eastAsia="Times New Roman" w:hAnsi="Arial" w:cs="Arial"/>
          <w:sz w:val="24"/>
          <w:szCs w:val="24"/>
        </w:rPr>
        <w:t xml:space="preserve">oriented and trained </w:t>
      </w:r>
      <w:r w:rsidR="004229B1">
        <w:rPr>
          <w:rFonts w:ascii="Arial" w:eastAsia="Times New Roman" w:hAnsi="Arial" w:cs="Arial"/>
          <w:sz w:val="24"/>
          <w:szCs w:val="24"/>
        </w:rPr>
        <w:t>to accomplish</w:t>
      </w:r>
      <w:r>
        <w:rPr>
          <w:rFonts w:ascii="Arial" w:eastAsia="Times New Roman" w:hAnsi="Arial" w:cs="Arial"/>
          <w:sz w:val="24"/>
          <w:szCs w:val="24"/>
        </w:rPr>
        <w:t xml:space="preserve"> specific missions. </w:t>
      </w:r>
      <w:r w:rsidRPr="00B146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As trained leaders, th</w:t>
      </w:r>
      <w:r w:rsidRPr="00B14643">
        <w:rPr>
          <w:rFonts w:ascii="Arial" w:eastAsia="Times New Roman" w:hAnsi="Arial" w:cs="Arial"/>
          <w:sz w:val="24"/>
          <w:szCs w:val="24"/>
        </w:rPr>
        <w:t>ey are taught to collaborat</w:t>
      </w:r>
      <w:r>
        <w:rPr>
          <w:rFonts w:ascii="Arial" w:eastAsia="Times New Roman" w:hAnsi="Arial" w:cs="Arial"/>
          <w:sz w:val="24"/>
          <w:szCs w:val="24"/>
        </w:rPr>
        <w:t>e</w:t>
      </w:r>
      <w:r w:rsidRPr="00B1464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take responsibility seriously,</w:t>
      </w:r>
      <w:r w:rsidRPr="00B14643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work independently or as a team, understand health and safety,</w:t>
      </w:r>
      <w:r w:rsidR="004229B1">
        <w:rPr>
          <w:rFonts w:ascii="Arial" w:eastAsia="Times New Roman" w:hAnsi="Arial" w:cs="Arial"/>
          <w:sz w:val="24"/>
          <w:szCs w:val="24"/>
        </w:rPr>
        <w:t xml:space="preserve"> and have the technical skills you need.  M</w:t>
      </w:r>
      <w:r w:rsidRPr="00B14643">
        <w:rPr>
          <w:rFonts w:ascii="Arial" w:eastAsia="Times New Roman" w:hAnsi="Arial" w:cs="Arial"/>
          <w:sz w:val="24"/>
          <w:szCs w:val="24"/>
        </w:rPr>
        <w:t>any can swing a hammer</w:t>
      </w:r>
      <w:r w:rsidR="004229B1">
        <w:rPr>
          <w:rFonts w:ascii="Arial" w:eastAsia="Times New Roman" w:hAnsi="Arial" w:cs="Arial"/>
          <w:sz w:val="24"/>
          <w:szCs w:val="24"/>
        </w:rPr>
        <w:t xml:space="preserve"> and help you globalize your business, thanks to learned language skills and high-tech industrial training. For more info:</w:t>
      </w:r>
    </w:p>
    <w:p w14:paraId="0324C739" w14:textId="12ACAFE9" w:rsidR="009839E3" w:rsidRDefault="00B50C3F">
      <w:pPr>
        <w:rPr>
          <w:rFonts w:ascii="Arial" w:hAnsi="Arial" w:cs="Arial"/>
          <w:color w:val="2F5496" w:themeColor="accent1" w:themeShade="BF"/>
          <w:sz w:val="20"/>
          <w:szCs w:val="20"/>
        </w:rPr>
      </w:pPr>
      <w:hyperlink r:id="rId4" w:history="1">
        <w:r w:rsidR="004229B1" w:rsidRPr="002C55A7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https://smallbiztrends.com/2017/03/benefits-of-hiring-veterans.html</w:t>
        </w:r>
      </w:hyperlink>
    </w:p>
    <w:p w14:paraId="7A7D3DA8" w14:textId="440B621B" w:rsidR="009839E3" w:rsidRDefault="008B50A1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6449A1">
        <w:rPr>
          <w:rFonts w:ascii="Arial" w:hAnsi="Arial" w:cs="Arial"/>
          <w:color w:val="222222"/>
          <w:sz w:val="24"/>
          <w:szCs w:val="24"/>
          <w:shd w:val="clear" w:color="auto" w:fill="FFFFFF"/>
        </w:rPr>
        <w:t>If their credentials and skills aren’t sufficient, consider the Work Opportunity Tax Credit (WOTC).  A business hiring eligible unemployed veterans can receive up to $5600 tax credit</w:t>
      </w:r>
      <w:r w:rsidR="006449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through t</w:t>
      </w:r>
      <w:r w:rsidR="006449A1" w:rsidRPr="006449A1"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he Returning Heroes Tax Credit for hiring unemployed veterans, and the Wounded Warriors Tax Credit doubles the existing </w:t>
      </w:r>
      <w:r w:rsidR="006449A1">
        <w:rPr>
          <w:rFonts w:ascii="Arial" w:hAnsi="Arial" w:cs="Arial"/>
          <w:color w:val="292B2C"/>
          <w:sz w:val="24"/>
          <w:szCs w:val="24"/>
          <w:shd w:val="clear" w:color="auto" w:fill="FFFFFF"/>
        </w:rPr>
        <w:t>WOTC</w:t>
      </w:r>
      <w:r w:rsidR="006449A1" w:rsidRPr="006449A1"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 for long-term unemployed veterans with service-connected disabilities, to up to $9,600.</w:t>
      </w:r>
      <w:r w:rsidR="006449A1"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 For more </w:t>
      </w:r>
      <w:r w:rsidR="00841A96">
        <w:rPr>
          <w:rFonts w:ascii="Arial" w:hAnsi="Arial" w:cs="Arial"/>
          <w:color w:val="292B2C"/>
          <w:sz w:val="24"/>
          <w:szCs w:val="24"/>
          <w:shd w:val="clear" w:color="auto" w:fill="FFFFFF"/>
        </w:rPr>
        <w:t>info:</w:t>
      </w:r>
      <w:r w:rsidR="006449A1">
        <w:rPr>
          <w:rFonts w:ascii="Arial" w:hAnsi="Arial" w:cs="Arial"/>
          <w:color w:val="292B2C"/>
          <w:sz w:val="24"/>
          <w:szCs w:val="24"/>
          <w:shd w:val="clear" w:color="auto" w:fill="FFFFFF"/>
        </w:rPr>
        <w:t>info:</w:t>
      </w:r>
      <w:hyperlink r:id="rId5" w:history="1">
        <w:r w:rsidRPr="002C55A7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https://www.military.com/hiring-veterans/resources/tax-credits-for-hiring-veterans.html</w:t>
        </w:r>
      </w:hyperlink>
    </w:p>
    <w:p w14:paraId="7B7C7C7D" w14:textId="3D197469" w:rsidR="00841A96" w:rsidRDefault="008B50A1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8B50A1">
        <w:rPr>
          <w:rFonts w:ascii="Arial" w:hAnsi="Arial" w:cs="Arial"/>
          <w:sz w:val="24"/>
          <w:szCs w:val="24"/>
        </w:rPr>
        <w:t>On top of that, there is</w:t>
      </w:r>
      <w:r>
        <w:rPr>
          <w:rFonts w:ascii="Arial" w:hAnsi="Arial" w:cs="Arial"/>
          <w:sz w:val="24"/>
          <w:szCs w:val="24"/>
        </w:rPr>
        <w:t xml:space="preserve"> the Military Spouse Hiring Act, HR 2912 that’s working its way through Congress where employers can earn a tax credit up to $2400 equal to</w:t>
      </w:r>
      <w:r w:rsidR="006449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portion of the </w:t>
      </w:r>
      <w:r w:rsidR="00841A96">
        <w:rPr>
          <w:rFonts w:ascii="Arial" w:hAnsi="Arial" w:cs="Arial"/>
          <w:sz w:val="24"/>
          <w:szCs w:val="24"/>
        </w:rPr>
        <w:t>spouse’s</w:t>
      </w:r>
      <w:r>
        <w:rPr>
          <w:rFonts w:ascii="Arial" w:hAnsi="Arial" w:cs="Arial"/>
          <w:sz w:val="24"/>
          <w:szCs w:val="24"/>
        </w:rPr>
        <w:t xml:space="preserve"> wages.</w:t>
      </w:r>
      <w:r w:rsidR="000E7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41A96" w:rsidRPr="002C55A7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https://www.google.com/search?rlz=1C1GCEA_enUS770US770&amp;lei=t_2iX8XnN_eT0PEP-YW24Ac&amp;q=tax%20credit%20for%20hiring%20military%20spouses&amp;ved=2ahUKEwiFn77fzOnsAhX3CTQIHfmCDXwQsKwBKAF6BAgiEAI&amp;biw=845&amp;bih=720&amp;dpr=1.1</w:t>
        </w:r>
      </w:hyperlink>
      <w:r w:rsidR="00841A96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</w:p>
    <w:p w14:paraId="68D433A0" w14:textId="29EB41AA" w:rsidR="000E7E57" w:rsidRPr="009425F5" w:rsidRDefault="0084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aside from the credentials and economic benefits, it just makes</w:t>
      </w:r>
      <w:r w:rsidR="00785B11">
        <w:rPr>
          <w:rFonts w:ascii="Arial" w:hAnsi="Arial" w:cs="Arial"/>
          <w:sz w:val="24"/>
          <w:szCs w:val="24"/>
        </w:rPr>
        <w:t xml:space="preserve"> good</w:t>
      </w:r>
      <w:r>
        <w:rPr>
          <w:rFonts w:ascii="Arial" w:hAnsi="Arial" w:cs="Arial"/>
          <w:sz w:val="24"/>
          <w:szCs w:val="24"/>
        </w:rPr>
        <w:t xml:space="preserve"> sense to hire a </w:t>
      </w:r>
      <w:r w:rsidR="000E7E5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et </w:t>
      </w:r>
      <w:r w:rsidR="00785B11">
        <w:rPr>
          <w:rFonts w:ascii="Arial" w:hAnsi="Arial" w:cs="Arial"/>
          <w:sz w:val="24"/>
          <w:szCs w:val="24"/>
        </w:rPr>
        <w:t xml:space="preserve">or their spouses </w:t>
      </w:r>
      <w:r w:rsidR="00625FC1">
        <w:rPr>
          <w:rFonts w:ascii="Arial" w:hAnsi="Arial" w:cs="Arial"/>
          <w:sz w:val="24"/>
          <w:szCs w:val="24"/>
        </w:rPr>
        <w:t>because</w:t>
      </w:r>
      <w:r w:rsidR="00785B11">
        <w:rPr>
          <w:rFonts w:ascii="Arial" w:hAnsi="Arial" w:cs="Arial"/>
          <w:sz w:val="24"/>
          <w:szCs w:val="24"/>
        </w:rPr>
        <w:t xml:space="preserve"> together </w:t>
      </w:r>
      <w:r w:rsidR="00625FC1">
        <w:rPr>
          <w:rFonts w:ascii="Arial" w:hAnsi="Arial" w:cs="Arial"/>
          <w:sz w:val="24"/>
          <w:szCs w:val="24"/>
        </w:rPr>
        <w:t xml:space="preserve">they stepped up when called. Veterans </w:t>
      </w:r>
      <w:r w:rsidR="00785B11">
        <w:rPr>
          <w:rFonts w:ascii="Arial" w:hAnsi="Arial" w:cs="Arial"/>
          <w:sz w:val="24"/>
          <w:szCs w:val="24"/>
        </w:rPr>
        <w:t xml:space="preserve">separated themselves from their families to fight for our Country. They put their kids, wives or husbands in harm’s way for us so we can live another day in freedom. </w:t>
      </w:r>
      <w:r w:rsidR="000E7E57">
        <w:rPr>
          <w:rFonts w:ascii="Arial" w:hAnsi="Arial" w:cs="Arial"/>
          <w:sz w:val="24"/>
          <w:szCs w:val="24"/>
        </w:rPr>
        <w:t>The least we can do is repay with consideration for</w:t>
      </w:r>
      <w:r w:rsidR="006030B4">
        <w:rPr>
          <w:rFonts w:ascii="Arial" w:hAnsi="Arial" w:cs="Arial"/>
          <w:sz w:val="24"/>
          <w:szCs w:val="24"/>
        </w:rPr>
        <w:t xml:space="preserve"> a</w:t>
      </w:r>
      <w:r w:rsidR="000E7E57">
        <w:rPr>
          <w:rFonts w:ascii="Arial" w:hAnsi="Arial" w:cs="Arial"/>
          <w:sz w:val="24"/>
          <w:szCs w:val="24"/>
        </w:rPr>
        <w:t xml:space="preserve"> job. </w:t>
      </w:r>
      <w:r w:rsidR="006030B4">
        <w:rPr>
          <w:rFonts w:ascii="Arial" w:hAnsi="Arial" w:cs="Arial"/>
          <w:sz w:val="24"/>
          <w:szCs w:val="24"/>
        </w:rPr>
        <w:t xml:space="preserve"> The next time you are seeking an employee, add the note</w:t>
      </w:r>
      <w:proofErr w:type="gramStart"/>
      <w:r w:rsidR="00B50C3F">
        <w:rPr>
          <w:rFonts w:ascii="Arial" w:hAnsi="Arial" w:cs="Arial"/>
          <w:i/>
          <w:iCs/>
          <w:sz w:val="24"/>
          <w:szCs w:val="24"/>
        </w:rPr>
        <w:t>, ”</w:t>
      </w:r>
      <w:r w:rsidR="00B50C3F" w:rsidRPr="009425F5">
        <w:rPr>
          <w:rFonts w:ascii="Arial" w:hAnsi="Arial" w:cs="Arial"/>
          <w:i/>
          <w:iCs/>
          <w:sz w:val="24"/>
          <w:szCs w:val="24"/>
        </w:rPr>
        <w:t>Special</w:t>
      </w:r>
      <w:proofErr w:type="gramEnd"/>
      <w:r w:rsidR="009425F5" w:rsidRPr="009425F5">
        <w:rPr>
          <w:rFonts w:ascii="Arial" w:hAnsi="Arial" w:cs="Arial"/>
          <w:i/>
          <w:iCs/>
          <w:sz w:val="24"/>
          <w:szCs w:val="24"/>
        </w:rPr>
        <w:t xml:space="preserve"> consideration to veterans or spouses”. </w:t>
      </w:r>
      <w:r w:rsidR="009425F5" w:rsidRPr="009425F5">
        <w:rPr>
          <w:rFonts w:ascii="Arial" w:hAnsi="Arial" w:cs="Arial"/>
          <w:sz w:val="24"/>
          <w:szCs w:val="24"/>
        </w:rPr>
        <w:t>Give it a try: you can’t lose.</w:t>
      </w:r>
      <w:bookmarkStart w:id="0" w:name="_GoBack"/>
      <w:bookmarkEnd w:id="0"/>
    </w:p>
    <w:sectPr w:rsidR="000E7E57" w:rsidRPr="0094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43"/>
    <w:rsid w:val="000E7E57"/>
    <w:rsid w:val="004229B1"/>
    <w:rsid w:val="004A7DDC"/>
    <w:rsid w:val="006030B4"/>
    <w:rsid w:val="00625FC1"/>
    <w:rsid w:val="006449A1"/>
    <w:rsid w:val="00785B11"/>
    <w:rsid w:val="00841A96"/>
    <w:rsid w:val="008B50A1"/>
    <w:rsid w:val="009425F5"/>
    <w:rsid w:val="009839E3"/>
    <w:rsid w:val="00B14643"/>
    <w:rsid w:val="00B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AA32"/>
  <w15:chartTrackingRefBased/>
  <w15:docId w15:val="{48DB9A52-1B31-4165-8F59-9B9C668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14643"/>
  </w:style>
  <w:style w:type="character" w:styleId="Hyperlink">
    <w:name w:val="Hyperlink"/>
    <w:basedOn w:val="DefaultParagraphFont"/>
    <w:uiPriority w:val="99"/>
    <w:unhideWhenUsed/>
    <w:rsid w:val="00422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9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US770US770&amp;lei=t_2iX8XnN_eT0PEP-YW24Ac&amp;q=tax%20credit%20for%20hiring%20military%20spouses&amp;ved=2ahUKEwiFn77fzOnsAhX3CTQIHfmCDXwQsKwBKAF6BAgiEAI&amp;biw=845&amp;bih=720&amp;dpr=1.1" TargetMode="External"/><Relationship Id="rId5" Type="http://schemas.openxmlformats.org/officeDocument/2006/relationships/hyperlink" Target="https://www.military.com/hiring-veterans/resources/tax-credits-for-hiring-veterans.html" TargetMode="External"/><Relationship Id="rId4" Type="http://schemas.openxmlformats.org/officeDocument/2006/relationships/hyperlink" Target="https://smallbiztrends.com/2017/03/benefits-of-hiring-veter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Craiker</dc:creator>
  <cp:keywords/>
  <dc:description/>
  <cp:lastModifiedBy>Ebbie Conatser</cp:lastModifiedBy>
  <cp:revision>2</cp:revision>
  <dcterms:created xsi:type="dcterms:W3CDTF">2020-11-04T19:59:00Z</dcterms:created>
  <dcterms:modified xsi:type="dcterms:W3CDTF">2020-11-05T17:19:00Z</dcterms:modified>
</cp:coreProperties>
</file>