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33C7" w14:textId="213FDC3F" w:rsidR="008E73D2" w:rsidRPr="007463F1" w:rsidRDefault="00AE0227" w:rsidP="00AE0227">
      <w:pPr>
        <w:jc w:val="center"/>
        <w:rPr>
          <w:rFonts w:ascii="Calibri" w:hAnsi="Calibri" w:cs="Calibri"/>
          <w:b/>
        </w:rPr>
      </w:pPr>
      <w:r w:rsidRPr="007463F1">
        <w:rPr>
          <w:rFonts w:ascii="Calibri" w:hAnsi="Calibri" w:cs="Calibri"/>
          <w:b/>
        </w:rPr>
        <w:t xml:space="preserve">ALBINA ROTARY </w:t>
      </w:r>
      <w:r w:rsidR="008E73D2" w:rsidRPr="007463F1">
        <w:rPr>
          <w:rFonts w:ascii="Calibri" w:hAnsi="Calibri" w:cs="Calibri"/>
          <w:b/>
        </w:rPr>
        <w:t xml:space="preserve">CLUB </w:t>
      </w:r>
      <w:r w:rsidRPr="007463F1">
        <w:rPr>
          <w:rFonts w:ascii="Calibri" w:hAnsi="Calibri" w:cs="Calibri"/>
          <w:b/>
        </w:rPr>
        <w:t xml:space="preserve">FOUNDATION </w:t>
      </w:r>
      <w:r w:rsidR="0048566D">
        <w:rPr>
          <w:rFonts w:ascii="Calibri" w:hAnsi="Calibri" w:cs="Calibri"/>
          <w:b/>
        </w:rPr>
        <w:t xml:space="preserve">BOARD </w:t>
      </w:r>
      <w:r w:rsidRPr="007463F1">
        <w:rPr>
          <w:rFonts w:ascii="Calibri" w:hAnsi="Calibri" w:cs="Calibri"/>
          <w:b/>
        </w:rPr>
        <w:t xml:space="preserve">MINUTES </w:t>
      </w:r>
    </w:p>
    <w:p w14:paraId="465621D3" w14:textId="77777777" w:rsidR="008E73D2" w:rsidRPr="007463F1" w:rsidRDefault="008E73D2" w:rsidP="00AE0227">
      <w:pPr>
        <w:jc w:val="center"/>
        <w:rPr>
          <w:rFonts w:ascii="Calibri" w:hAnsi="Calibri" w:cs="Calibri"/>
          <w:b/>
        </w:rPr>
      </w:pPr>
    </w:p>
    <w:p w14:paraId="5B79D3FF" w14:textId="6BA4E867" w:rsidR="00F8494E" w:rsidRPr="007463F1" w:rsidRDefault="00F8494E" w:rsidP="008E73D2">
      <w:pPr>
        <w:jc w:val="both"/>
        <w:rPr>
          <w:rFonts w:ascii="Calibri" w:hAnsi="Calibri" w:cs="Calibri"/>
          <w:b/>
        </w:rPr>
      </w:pPr>
      <w:r w:rsidRPr="007463F1">
        <w:rPr>
          <w:rFonts w:ascii="Calibri" w:hAnsi="Calibri" w:cs="Calibri"/>
          <w:b/>
        </w:rPr>
        <w:t>Date:</w:t>
      </w:r>
      <w:r w:rsidR="005E15D8">
        <w:rPr>
          <w:rFonts w:ascii="Calibri" w:hAnsi="Calibri" w:cs="Calibri"/>
          <w:b/>
        </w:rPr>
        <w:t xml:space="preserve">  15 February 2023</w:t>
      </w:r>
    </w:p>
    <w:p w14:paraId="40C47D24" w14:textId="77777777" w:rsidR="00F8494E" w:rsidRPr="007463F1" w:rsidRDefault="00F8494E" w:rsidP="008E73D2">
      <w:pPr>
        <w:jc w:val="both"/>
        <w:rPr>
          <w:rFonts w:ascii="Calibri" w:hAnsi="Calibri" w:cs="Calibri"/>
          <w:b/>
        </w:rPr>
      </w:pPr>
    </w:p>
    <w:p w14:paraId="212464EA" w14:textId="271482EC" w:rsidR="0048566D" w:rsidRPr="005E15D8" w:rsidRDefault="008E73D2" w:rsidP="008E73D2">
      <w:pPr>
        <w:jc w:val="both"/>
        <w:rPr>
          <w:rFonts w:ascii="Calibri" w:hAnsi="Calibri" w:cs="Calibri"/>
          <w:bCs/>
        </w:rPr>
      </w:pPr>
      <w:r w:rsidRPr="007463F1">
        <w:rPr>
          <w:rFonts w:ascii="Calibri" w:hAnsi="Calibri" w:cs="Calibri"/>
          <w:b/>
        </w:rPr>
        <w:t>Members Present:</w:t>
      </w:r>
      <w:r w:rsidR="005E15D8">
        <w:rPr>
          <w:rFonts w:ascii="Calibri" w:hAnsi="Calibri" w:cs="Calibri"/>
          <w:bCs/>
        </w:rPr>
        <w:t xml:space="preserve">  Mark Cooksey, Don Jones, Byron Kellar, Frances Moore, Lisa Pickert</w:t>
      </w:r>
    </w:p>
    <w:p w14:paraId="153C9916" w14:textId="77777777" w:rsidR="0048566D" w:rsidRDefault="0048566D" w:rsidP="008E73D2">
      <w:pPr>
        <w:jc w:val="both"/>
        <w:rPr>
          <w:rFonts w:ascii="Calibri" w:hAnsi="Calibri" w:cs="Calibri"/>
          <w:b/>
        </w:rPr>
      </w:pPr>
    </w:p>
    <w:p w14:paraId="715C6EE5" w14:textId="78C009FC" w:rsidR="0078240F" w:rsidRPr="00A22010" w:rsidRDefault="0048566D" w:rsidP="008E73D2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Other Club Members:</w:t>
      </w:r>
      <w:r w:rsidR="00AE0227" w:rsidRPr="007463F1">
        <w:rPr>
          <w:rFonts w:ascii="Calibri" w:hAnsi="Calibri" w:cs="Calibri"/>
          <w:b/>
        </w:rPr>
        <w:t xml:space="preserve"> </w:t>
      </w:r>
      <w:r w:rsidR="00A22010">
        <w:rPr>
          <w:rFonts w:ascii="Calibri" w:hAnsi="Calibri" w:cs="Calibri"/>
          <w:b/>
        </w:rPr>
        <w:t xml:space="preserve"> </w:t>
      </w:r>
      <w:r w:rsidR="00A22010">
        <w:rPr>
          <w:rFonts w:ascii="Calibri" w:hAnsi="Calibri" w:cs="Calibri"/>
          <w:bCs/>
        </w:rPr>
        <w:t>none</w:t>
      </w:r>
    </w:p>
    <w:p w14:paraId="7108128F" w14:textId="5DBCF5E7" w:rsidR="005E15D8" w:rsidRDefault="005E15D8" w:rsidP="008E73D2">
      <w:pPr>
        <w:jc w:val="both"/>
        <w:rPr>
          <w:rFonts w:ascii="Calibri" w:hAnsi="Calibri" w:cs="Calibri"/>
          <w:b/>
        </w:rPr>
      </w:pPr>
    </w:p>
    <w:p w14:paraId="353285CC" w14:textId="24A6D8A3" w:rsidR="005E15D8" w:rsidRDefault="005E15D8" w:rsidP="00A22010">
      <w:pPr>
        <w:numPr>
          <w:ilvl w:val="0"/>
          <w:numId w:val="1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meeting opened at 12:00 noon with a review of money spent.  Our District grant for Holiday Boxes was only $2,250 (rather than the $2,</w:t>
      </w:r>
      <w:r w:rsidR="00A22010">
        <w:rPr>
          <w:rFonts w:ascii="Calibri" w:hAnsi="Calibri" w:cs="Calibri"/>
          <w:bCs/>
        </w:rPr>
        <w:t>5</w:t>
      </w:r>
      <w:r>
        <w:rPr>
          <w:rFonts w:ascii="Calibri" w:hAnsi="Calibri" w:cs="Calibri"/>
          <w:bCs/>
        </w:rPr>
        <w:t>00 originally budgeted) because Rotary International</w:t>
      </w:r>
      <w:r w:rsidR="00A22010">
        <w:rPr>
          <w:rFonts w:ascii="Calibri" w:hAnsi="Calibri" w:cs="Calibri"/>
          <w:bCs/>
        </w:rPr>
        <w:t xml:space="preserve"> income, which funds district grants, has been lower recently.  We raised, via an on-line vote, to grant the Kiwanis camp the $600 it requested rather than the $500 originally budgeted.  The money will be used for window air conditioners.</w:t>
      </w:r>
    </w:p>
    <w:p w14:paraId="2FD19D43" w14:textId="2F533132" w:rsidR="00A22010" w:rsidRDefault="00A22010" w:rsidP="00A22010">
      <w:pPr>
        <w:numPr>
          <w:ilvl w:val="0"/>
          <w:numId w:val="1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We volunteered to contact the remaining unfunded organizations whose programs are still remaining in this Rotary year as follows:</w:t>
      </w:r>
    </w:p>
    <w:p w14:paraId="44673FA6" w14:textId="1B6C4374" w:rsidR="00A22010" w:rsidRDefault="00A22010" w:rsidP="00A22010">
      <w:pPr>
        <w:numPr>
          <w:ilvl w:val="1"/>
          <w:numId w:val="1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Byron will contact Meals on Wheels</w:t>
      </w:r>
      <w:r w:rsidR="009F2242">
        <w:rPr>
          <w:rFonts w:ascii="Calibri" w:hAnsi="Calibri" w:cs="Calibri"/>
          <w:bCs/>
        </w:rPr>
        <w:t xml:space="preserve"> and</w:t>
      </w:r>
      <w:r>
        <w:rPr>
          <w:rFonts w:ascii="Calibri" w:hAnsi="Calibri" w:cs="Calibri"/>
          <w:bCs/>
        </w:rPr>
        <w:t xml:space="preserve"> Shelter Box</w:t>
      </w:r>
    </w:p>
    <w:p w14:paraId="79E3EDCE" w14:textId="31FA248F" w:rsidR="00A22010" w:rsidRDefault="00A22010" w:rsidP="00A22010">
      <w:pPr>
        <w:numPr>
          <w:ilvl w:val="1"/>
          <w:numId w:val="1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Mark will contact Amigos de las Americas</w:t>
      </w:r>
    </w:p>
    <w:p w14:paraId="760E9D90" w14:textId="46621CD8" w:rsidR="00A22010" w:rsidRDefault="00075020" w:rsidP="00A22010">
      <w:pPr>
        <w:numPr>
          <w:ilvl w:val="1"/>
          <w:numId w:val="1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Lisa will contact Dana Clark about human trafficking</w:t>
      </w:r>
    </w:p>
    <w:p w14:paraId="3CF96FFF" w14:textId="2A597D87" w:rsidR="00075020" w:rsidRDefault="00075020" w:rsidP="00A22010">
      <w:pPr>
        <w:numPr>
          <w:ilvl w:val="1"/>
          <w:numId w:val="1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Frances will make another call to Becky Black about CBOi</w:t>
      </w:r>
    </w:p>
    <w:p w14:paraId="46316C0D" w14:textId="09AA4B1B" w:rsidR="00075020" w:rsidRDefault="00075020" w:rsidP="00075020">
      <w:pPr>
        <w:numPr>
          <w:ilvl w:val="0"/>
          <w:numId w:val="1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Chito Baleke (</w:t>
      </w:r>
      <w:hyperlink r:id="rId7" w:history="1">
        <w:r w:rsidRPr="00AF530F">
          <w:rPr>
            <w:rStyle w:val="Hyperlink"/>
            <w:rFonts w:ascii="Calibri" w:hAnsi="Calibri" w:cs="Calibri"/>
            <w:bCs/>
          </w:rPr>
          <w:t>balekechito14@gmail.com</w:t>
        </w:r>
      </w:hyperlink>
      <w:r>
        <w:rPr>
          <w:rFonts w:ascii="Calibri" w:hAnsi="Calibri" w:cs="Calibri"/>
          <w:bCs/>
        </w:rPr>
        <w:t xml:space="preserve"> ; 503-739-6354), a 2017 Neil Kelly recipient who graduated from PSU after two years, asked if we could apply his unused scholarship money for his graduate studies.  Byron moved and Don seconded a motion to send the unspent scholarship money to his graduate school.  This motion passed unanimously.  </w:t>
      </w:r>
      <w:r w:rsidR="009F2242">
        <w:rPr>
          <w:rFonts w:ascii="Calibri" w:hAnsi="Calibri" w:cs="Calibri"/>
          <w:bCs/>
        </w:rPr>
        <w:t xml:space="preserve">  –We all agreed that money for a scholarship could be used flexibly under unusual circumstances as long as it was spent on items that further the scholar’s education.</w:t>
      </w:r>
    </w:p>
    <w:p w14:paraId="66008461" w14:textId="3133B21A" w:rsidR="009F2242" w:rsidRDefault="009F2242" w:rsidP="00075020">
      <w:pPr>
        <w:numPr>
          <w:ilvl w:val="0"/>
          <w:numId w:val="1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Mark </w:t>
      </w:r>
      <w:r w:rsidR="00B61123">
        <w:rPr>
          <w:rFonts w:ascii="Calibri" w:hAnsi="Calibri" w:cs="Calibri"/>
          <w:bCs/>
        </w:rPr>
        <w:t xml:space="preserve">asked for authorization to move $180,000 from the Foundation </w:t>
      </w:r>
      <w:r w:rsidR="00BB0DDF">
        <w:rPr>
          <w:rFonts w:ascii="Calibri" w:hAnsi="Calibri" w:cs="Calibri"/>
          <w:bCs/>
        </w:rPr>
        <w:t>reserve</w:t>
      </w:r>
      <w:r w:rsidR="00B61123">
        <w:rPr>
          <w:rFonts w:ascii="Calibri" w:hAnsi="Calibri" w:cs="Calibri"/>
          <w:bCs/>
        </w:rPr>
        <w:t xml:space="preserve"> account</w:t>
      </w:r>
      <w:r w:rsidR="009541C5">
        <w:rPr>
          <w:rFonts w:ascii="Calibri" w:hAnsi="Calibri" w:cs="Calibri"/>
          <w:bCs/>
        </w:rPr>
        <w:t xml:space="preserve"> </w:t>
      </w:r>
      <w:r w:rsidR="00BB0DDF">
        <w:rPr>
          <w:rFonts w:ascii="Calibri" w:hAnsi="Calibri" w:cs="Calibri"/>
          <w:bCs/>
        </w:rPr>
        <w:t xml:space="preserve">at Beneficial Bank </w:t>
      </w:r>
      <w:r w:rsidR="009541C5">
        <w:rPr>
          <w:rFonts w:ascii="Calibri" w:hAnsi="Calibri" w:cs="Calibri"/>
          <w:bCs/>
        </w:rPr>
        <w:t xml:space="preserve">to the Foundation </w:t>
      </w:r>
      <w:r w:rsidR="00BB0DDF">
        <w:rPr>
          <w:rFonts w:ascii="Calibri" w:hAnsi="Calibri" w:cs="Calibri"/>
          <w:bCs/>
        </w:rPr>
        <w:t>endowment invested by Sage Point</w:t>
      </w:r>
      <w:r w:rsidR="009541C5">
        <w:rPr>
          <w:rFonts w:ascii="Calibri" w:hAnsi="Calibri" w:cs="Calibri"/>
          <w:bCs/>
        </w:rPr>
        <w:t xml:space="preserve"> </w:t>
      </w:r>
      <w:r w:rsidR="00BB0DDF">
        <w:rPr>
          <w:rFonts w:ascii="Calibri" w:hAnsi="Calibri" w:cs="Calibri"/>
          <w:bCs/>
        </w:rPr>
        <w:t>Financial, Inc.  Byron moved and Don seconded this motion, which passed by unanimous vote of the participating Foundation members.</w:t>
      </w:r>
    </w:p>
    <w:p w14:paraId="27445641" w14:textId="382AA76D" w:rsidR="00BB0DDF" w:rsidRDefault="00BB0DDF" w:rsidP="00BB0DDF">
      <w:pPr>
        <w:jc w:val="both"/>
        <w:rPr>
          <w:rFonts w:ascii="Calibri" w:hAnsi="Calibri" w:cs="Calibri"/>
          <w:bCs/>
        </w:rPr>
      </w:pPr>
    </w:p>
    <w:p w14:paraId="7E38901C" w14:textId="2FA42BA0" w:rsidR="00BB0DDF" w:rsidRDefault="00BB0DDF" w:rsidP="00BB0DDF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meeting closed at 12:45 PM, there being no additional business.</w:t>
      </w:r>
    </w:p>
    <w:p w14:paraId="471595F0" w14:textId="77777777" w:rsidR="00BB0DDF" w:rsidRDefault="00BB0DDF" w:rsidP="00BB0DDF">
      <w:pPr>
        <w:jc w:val="both"/>
        <w:rPr>
          <w:rFonts w:ascii="Calibri" w:hAnsi="Calibri" w:cs="Calibri"/>
          <w:bCs/>
        </w:rPr>
      </w:pPr>
    </w:p>
    <w:p w14:paraId="5765D903" w14:textId="5AFD6B98" w:rsidR="00BB0DDF" w:rsidRDefault="00BB0DDF" w:rsidP="00BB0DDF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Respectfully submitted,</w:t>
      </w:r>
    </w:p>
    <w:p w14:paraId="7273A8B9" w14:textId="26BB5318" w:rsidR="00BB0DDF" w:rsidRDefault="00BB0DDF" w:rsidP="00BB0DDF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Frances Moore, Foundation Secretary</w:t>
      </w:r>
    </w:p>
    <w:p w14:paraId="7A37BE85" w14:textId="77777777" w:rsidR="00BB0DDF" w:rsidRPr="005E15D8" w:rsidRDefault="00BB0DDF" w:rsidP="00BB0DDF">
      <w:pPr>
        <w:jc w:val="both"/>
        <w:rPr>
          <w:rFonts w:ascii="Calibri" w:hAnsi="Calibri" w:cs="Calibri"/>
          <w:bCs/>
        </w:rPr>
      </w:pPr>
    </w:p>
    <w:sectPr w:rsidR="00BB0DDF" w:rsidRPr="005E15D8" w:rsidSect="00CF03AE">
      <w:headerReference w:type="default" r:id="rId8"/>
      <w:pgSz w:w="12240" w:h="15840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315E" w14:textId="77777777" w:rsidR="00997FAD" w:rsidRDefault="00997FAD" w:rsidP="00CF03AE">
      <w:r>
        <w:separator/>
      </w:r>
    </w:p>
  </w:endnote>
  <w:endnote w:type="continuationSeparator" w:id="0">
    <w:p w14:paraId="2D4DEEC1" w14:textId="77777777" w:rsidR="00997FAD" w:rsidRDefault="00997FAD" w:rsidP="00CF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6F03" w14:textId="77777777" w:rsidR="00997FAD" w:rsidRDefault="00997FAD" w:rsidP="00CF03AE">
      <w:r>
        <w:separator/>
      </w:r>
    </w:p>
  </w:footnote>
  <w:footnote w:type="continuationSeparator" w:id="0">
    <w:p w14:paraId="22CEA6D2" w14:textId="77777777" w:rsidR="00997FAD" w:rsidRDefault="00997FAD" w:rsidP="00CF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CF7D" w14:textId="77777777" w:rsidR="00CF03AE" w:rsidRDefault="007463F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03AE">
      <w:rPr>
        <w:noProof/>
      </w:rPr>
      <w:t>1</w:t>
    </w:r>
    <w:r>
      <w:rPr>
        <w:noProof/>
      </w:rPr>
      <w:fldChar w:fldCharType="end"/>
    </w:r>
  </w:p>
  <w:p w14:paraId="44DBB7FD" w14:textId="77777777" w:rsidR="00CF03AE" w:rsidRDefault="00CF0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52D49"/>
    <w:multiLevelType w:val="hybridMultilevel"/>
    <w:tmpl w:val="1FF0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3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B1"/>
    <w:rsid w:val="00063F17"/>
    <w:rsid w:val="00075020"/>
    <w:rsid w:val="00117D1A"/>
    <w:rsid w:val="001E5209"/>
    <w:rsid w:val="004077BE"/>
    <w:rsid w:val="00446BCA"/>
    <w:rsid w:val="0048566D"/>
    <w:rsid w:val="005025FC"/>
    <w:rsid w:val="00542BAD"/>
    <w:rsid w:val="00584CEB"/>
    <w:rsid w:val="00591745"/>
    <w:rsid w:val="005B50E8"/>
    <w:rsid w:val="005E15D8"/>
    <w:rsid w:val="006A0285"/>
    <w:rsid w:val="0070070B"/>
    <w:rsid w:val="007463F1"/>
    <w:rsid w:val="0078240F"/>
    <w:rsid w:val="00813BF4"/>
    <w:rsid w:val="008E40B1"/>
    <w:rsid w:val="008E73D2"/>
    <w:rsid w:val="009139E4"/>
    <w:rsid w:val="0094734B"/>
    <w:rsid w:val="009541C5"/>
    <w:rsid w:val="00997FAD"/>
    <w:rsid w:val="009F2242"/>
    <w:rsid w:val="00A22010"/>
    <w:rsid w:val="00AB0509"/>
    <w:rsid w:val="00AC6BC1"/>
    <w:rsid w:val="00AE0227"/>
    <w:rsid w:val="00B26179"/>
    <w:rsid w:val="00B43CC9"/>
    <w:rsid w:val="00B5747F"/>
    <w:rsid w:val="00B61123"/>
    <w:rsid w:val="00BB0DDF"/>
    <w:rsid w:val="00C41769"/>
    <w:rsid w:val="00CC1E13"/>
    <w:rsid w:val="00CF03AE"/>
    <w:rsid w:val="00D44514"/>
    <w:rsid w:val="00E372F8"/>
    <w:rsid w:val="00E6772D"/>
    <w:rsid w:val="00E80864"/>
    <w:rsid w:val="00F8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DFBE0"/>
  <w15:docId w15:val="{A8FCBE80-2745-4CDB-ABCD-BB008EDA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B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3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03A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F03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F03A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3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50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lekechito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Frances</cp:lastModifiedBy>
  <cp:revision>4</cp:revision>
  <dcterms:created xsi:type="dcterms:W3CDTF">2023-02-17T23:02:00Z</dcterms:created>
  <dcterms:modified xsi:type="dcterms:W3CDTF">2023-02-18T19:55:00Z</dcterms:modified>
</cp:coreProperties>
</file>